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961EBD" w:rsidR="008670B2" w:rsidP="008670B2" w:rsidRDefault="008670B2" w14:paraId="5AF97A11" w14:textId="77777777">
      <w:pPr>
        <w:pStyle w:val="paragraph"/>
        <w:spacing w:before="0" w:beforeAutospacing="0" w:after="0" w:afterAutospacing="0"/>
        <w:jc w:val="center"/>
        <w:textAlignment w:val="baseline"/>
        <w:rPr>
          <w:rStyle w:val="normaltextrun"/>
          <w:rFonts w:asciiTheme="minorHAnsi" w:hAnsiTheme="minorHAnsi" w:cstheme="minorHAnsi"/>
          <w:b/>
          <w:bCs/>
        </w:rPr>
      </w:pPr>
    </w:p>
    <w:p w:rsidRPr="00961EBD" w:rsidR="008670B2" w:rsidP="008670B2" w:rsidRDefault="008670B2" w14:paraId="2FCCB971" w14:textId="77777777">
      <w:pPr>
        <w:pStyle w:val="paragraph"/>
        <w:spacing w:before="0" w:beforeAutospacing="0" w:after="0" w:afterAutospacing="0"/>
        <w:jc w:val="center"/>
        <w:textAlignment w:val="baseline"/>
        <w:rPr>
          <w:rStyle w:val="normaltextrun"/>
          <w:rFonts w:asciiTheme="minorHAnsi" w:hAnsiTheme="minorHAnsi" w:cstheme="minorHAnsi"/>
          <w:b/>
          <w:bCs/>
        </w:rPr>
      </w:pPr>
    </w:p>
    <w:p w:rsidRPr="000263BA" w:rsidR="008670B2" w:rsidP="008670B2" w:rsidRDefault="008670B2" w14:paraId="5BF2E0AB" w14:textId="77777777">
      <w:pPr>
        <w:pStyle w:val="paragraph"/>
        <w:spacing w:before="0" w:beforeAutospacing="0" w:after="0" w:afterAutospacing="0"/>
        <w:jc w:val="center"/>
        <w:textAlignment w:val="baseline"/>
        <w:rPr>
          <w:rStyle w:val="normaltextrun"/>
          <w:rFonts w:asciiTheme="minorHAnsi" w:hAnsiTheme="minorHAnsi" w:cstheme="minorHAnsi"/>
          <w:b/>
          <w:bCs/>
        </w:rPr>
      </w:pPr>
    </w:p>
    <w:p w:rsidRPr="000263BA" w:rsidR="008670B2" w:rsidP="778EAEA7" w:rsidRDefault="000263BA" w14:paraId="0FA1D7F1" w14:textId="1C597D31">
      <w:pPr>
        <w:jc w:val="center"/>
        <w:rPr>
          <w:rFonts w:cs="Calibri" w:cstheme="minorAscii"/>
          <w:b w:val="1"/>
          <w:bCs w:val="1"/>
          <w:sz w:val="32"/>
          <w:szCs w:val="32"/>
        </w:rPr>
      </w:pPr>
      <w:r w:rsidRPr="778EAEA7" w:rsidR="000263BA">
        <w:rPr>
          <w:rFonts w:cs="Calibri" w:cstheme="minorAscii"/>
          <w:b w:val="1"/>
          <w:bCs w:val="1"/>
          <w:sz w:val="32"/>
          <w:szCs w:val="32"/>
        </w:rPr>
        <w:t>Trusted Assessor</w:t>
      </w:r>
      <w:r w:rsidRPr="778EAEA7" w:rsidR="00C34DD9">
        <w:rPr>
          <w:rFonts w:cs="Calibri" w:cstheme="minorAscii"/>
          <w:b w:val="1"/>
          <w:bCs w:val="1"/>
          <w:sz w:val="32"/>
          <w:szCs w:val="32"/>
        </w:rPr>
        <w:t xml:space="preserve"> Role C</w:t>
      </w:r>
      <w:r w:rsidRPr="778EAEA7" w:rsidR="00BD2A1E">
        <w:rPr>
          <w:rFonts w:cs="Calibri" w:cstheme="minorAscii"/>
          <w:b w:val="1"/>
          <w:bCs w:val="1"/>
          <w:sz w:val="32"/>
          <w:szCs w:val="32"/>
        </w:rPr>
        <w:t xml:space="preserve">wm </w:t>
      </w:r>
      <w:r w:rsidRPr="778EAEA7" w:rsidR="00C34DD9">
        <w:rPr>
          <w:rFonts w:cs="Calibri" w:cstheme="minorAscii"/>
          <w:b w:val="1"/>
          <w:bCs w:val="1"/>
          <w:sz w:val="32"/>
          <w:szCs w:val="32"/>
        </w:rPr>
        <w:t>T</w:t>
      </w:r>
      <w:r w:rsidRPr="778EAEA7" w:rsidR="00BD2A1E">
        <w:rPr>
          <w:rFonts w:cs="Calibri" w:cstheme="minorAscii"/>
          <w:b w:val="1"/>
          <w:bCs w:val="1"/>
          <w:sz w:val="32"/>
          <w:szCs w:val="32"/>
        </w:rPr>
        <w:t>af</w:t>
      </w:r>
      <w:r w:rsidRPr="778EAEA7" w:rsidR="00BD2A1E">
        <w:rPr>
          <w:rFonts w:cs="Calibri" w:cstheme="minorAscii"/>
          <w:b w:val="1"/>
          <w:bCs w:val="1"/>
          <w:sz w:val="32"/>
          <w:szCs w:val="32"/>
        </w:rPr>
        <w:t xml:space="preserve"> </w:t>
      </w:r>
      <w:r w:rsidRPr="778EAEA7" w:rsidR="00C34DD9">
        <w:rPr>
          <w:rFonts w:cs="Calibri" w:cstheme="minorAscii"/>
          <w:b w:val="1"/>
          <w:bCs w:val="1"/>
          <w:sz w:val="32"/>
          <w:szCs w:val="32"/>
        </w:rPr>
        <w:t>M</w:t>
      </w:r>
      <w:r w:rsidRPr="778EAEA7" w:rsidR="00BD2A1E">
        <w:rPr>
          <w:rFonts w:cs="Calibri" w:cstheme="minorAscii"/>
          <w:b w:val="1"/>
          <w:bCs w:val="1"/>
          <w:sz w:val="32"/>
          <w:szCs w:val="32"/>
        </w:rPr>
        <w:t>organnwg</w:t>
      </w:r>
      <w:r w:rsidRPr="778EAEA7" w:rsidR="00C34DD9">
        <w:rPr>
          <w:rFonts w:cs="Calibri" w:cstheme="minorAscii"/>
          <w:b w:val="1"/>
          <w:bCs w:val="1"/>
          <w:sz w:val="32"/>
          <w:szCs w:val="32"/>
        </w:rPr>
        <w:t xml:space="preserve"> wide </w:t>
      </w:r>
    </w:p>
    <w:p w:rsidRPr="000263BA" w:rsidR="00C34DD9" w:rsidP="00C34DD9" w:rsidRDefault="00C34DD9" w14:paraId="4EE5E788" w14:textId="77777777">
      <w:pPr>
        <w:jc w:val="center"/>
        <w:rPr>
          <w:rFonts w:cstheme="minorHAnsi"/>
          <w:sz w:val="24"/>
          <w:szCs w:val="24"/>
        </w:rPr>
      </w:pPr>
    </w:p>
    <w:p w:rsidRPr="000263BA" w:rsidR="00C34DD9" w:rsidP="00C34DD9" w:rsidRDefault="00C34DD9" w14:paraId="64F021F9" w14:textId="77777777">
      <w:pPr>
        <w:rPr>
          <w:rFonts w:cstheme="minorHAnsi"/>
          <w:b/>
          <w:sz w:val="24"/>
          <w:szCs w:val="24"/>
          <w:u w:val="single"/>
        </w:rPr>
      </w:pPr>
      <w:r w:rsidRPr="000263BA">
        <w:rPr>
          <w:rFonts w:cstheme="minorHAnsi"/>
          <w:b/>
          <w:sz w:val="24"/>
          <w:szCs w:val="24"/>
          <w:u w:val="single"/>
        </w:rPr>
        <w:t>PROVIDER BRIEF</w:t>
      </w:r>
    </w:p>
    <w:p w:rsidRPr="000263BA" w:rsidR="00C34DD9" w:rsidP="00C34DD9" w:rsidRDefault="00C34DD9" w14:paraId="6B5437EE" w14:textId="77777777">
      <w:pPr>
        <w:rPr>
          <w:rFonts w:cstheme="minorHAnsi"/>
          <w:sz w:val="24"/>
          <w:szCs w:val="24"/>
          <w:u w:val="single"/>
        </w:rPr>
      </w:pPr>
    </w:p>
    <w:p w:rsidRPr="000263BA" w:rsidR="00C34DD9" w:rsidP="004E233D" w:rsidRDefault="00C34DD9" w14:paraId="18F28393" w14:textId="77777777">
      <w:pPr>
        <w:jc w:val="both"/>
        <w:rPr>
          <w:b/>
          <w:sz w:val="24"/>
          <w:szCs w:val="24"/>
          <w:u w:val="single"/>
        </w:rPr>
      </w:pPr>
      <w:r w:rsidRPr="000263BA">
        <w:rPr>
          <w:b/>
          <w:sz w:val="24"/>
          <w:szCs w:val="24"/>
          <w:u w:val="single"/>
        </w:rPr>
        <w:t xml:space="preserve">About Regional Partnership Boards (RPB) </w:t>
      </w:r>
    </w:p>
    <w:p w:rsidRPr="000263BA" w:rsidR="00C34DD9" w:rsidP="004E233D" w:rsidRDefault="00C34DD9" w14:paraId="2AAE5746" w14:textId="30248729">
      <w:pPr>
        <w:jc w:val="both"/>
        <w:rPr>
          <w:sz w:val="24"/>
          <w:szCs w:val="24"/>
        </w:rPr>
      </w:pPr>
      <w:r w:rsidRPr="000263BA">
        <w:rPr>
          <w:sz w:val="24"/>
          <w:szCs w:val="24"/>
        </w:rPr>
        <w:t xml:space="preserve">Regional Partnership Boards have been established as part of the Social Services and Wellbeing (Wales) Act to improve health and social care. There are seven RPBs across Wales, and they bring together partners working in health, social care, the third sector, education, housing, the independent </w:t>
      </w:r>
      <w:proofErr w:type="gramStart"/>
      <w:r w:rsidRPr="000263BA">
        <w:rPr>
          <w:sz w:val="24"/>
          <w:szCs w:val="24"/>
        </w:rPr>
        <w:t>sector</w:t>
      </w:r>
      <w:proofErr w:type="gramEnd"/>
      <w:r w:rsidRPr="000263BA">
        <w:rPr>
          <w:sz w:val="24"/>
          <w:szCs w:val="24"/>
        </w:rPr>
        <w:t xml:space="preserve"> and people with lived experiences. Each RPB is responsible for developing a Population Needs Assessment, a Market Stability </w:t>
      </w:r>
      <w:proofErr w:type="gramStart"/>
      <w:r w:rsidRPr="000263BA">
        <w:rPr>
          <w:sz w:val="24"/>
          <w:szCs w:val="24"/>
        </w:rPr>
        <w:t>Report</w:t>
      </w:r>
      <w:proofErr w:type="gramEnd"/>
      <w:r w:rsidRPr="000263BA">
        <w:rPr>
          <w:sz w:val="24"/>
          <w:szCs w:val="24"/>
        </w:rPr>
        <w:t xml:space="preserve"> and a Regional Area Plan, to ensure partners are effectively working together with communities to meet their needs</w:t>
      </w:r>
      <w:r w:rsidR="00BD2A1E">
        <w:rPr>
          <w:sz w:val="24"/>
          <w:szCs w:val="24"/>
        </w:rPr>
        <w:t>.</w:t>
      </w:r>
    </w:p>
    <w:p w:rsidRPr="000263BA" w:rsidR="00C34DD9" w:rsidP="004E233D" w:rsidRDefault="00C34DD9" w14:paraId="7D56ED18" w14:textId="77777777">
      <w:pPr>
        <w:jc w:val="both"/>
        <w:rPr>
          <w:sz w:val="24"/>
          <w:szCs w:val="24"/>
        </w:rPr>
      </w:pPr>
    </w:p>
    <w:p w:rsidRPr="000263BA" w:rsidR="00C34DD9" w:rsidP="004E233D" w:rsidRDefault="00C34DD9" w14:paraId="0AD2BBAA" w14:textId="77777777">
      <w:pPr>
        <w:jc w:val="both"/>
        <w:rPr>
          <w:b/>
          <w:sz w:val="24"/>
          <w:szCs w:val="24"/>
          <w:u w:val="single"/>
        </w:rPr>
      </w:pPr>
      <w:r w:rsidRPr="000263BA">
        <w:rPr>
          <w:b/>
          <w:sz w:val="24"/>
          <w:szCs w:val="24"/>
          <w:u w:val="single"/>
        </w:rPr>
        <w:t>Purpose of the pilot</w:t>
      </w:r>
    </w:p>
    <w:p w:rsidR="000263BA" w:rsidP="004E233D" w:rsidRDefault="000263BA" w14:paraId="51762BAB" w14:textId="32362B97">
      <w:pPr>
        <w:ind w:left="-5"/>
        <w:jc w:val="both"/>
        <w:rPr>
          <w:sz w:val="24"/>
          <w:szCs w:val="24"/>
        </w:rPr>
      </w:pPr>
      <w:r w:rsidRPr="000263BA">
        <w:rPr>
          <w:sz w:val="24"/>
          <w:szCs w:val="24"/>
        </w:rPr>
        <w:t xml:space="preserve">The aim of implementation of the trusted assessor role in CTM is to support and facilitate discharges from hospital to local services through Discharge to Recover then Assess (D2RA) pathways, especially pathways 0 and 1. </w:t>
      </w:r>
    </w:p>
    <w:p w:rsidR="00C94AFD" w:rsidP="004E233D" w:rsidRDefault="00C94AFD" w14:paraId="633303BD" w14:textId="74E1256D">
      <w:pPr>
        <w:ind w:left="-5"/>
        <w:jc w:val="both"/>
        <w:rPr>
          <w:sz w:val="24"/>
          <w:szCs w:val="24"/>
        </w:rPr>
      </w:pPr>
      <w:r>
        <w:rPr>
          <w:noProof/>
          <w:sz w:val="24"/>
          <w:szCs w:val="24"/>
          <w:lang w:eastAsia="en-GB"/>
        </w:rPr>
        <w:drawing>
          <wp:inline distT="0" distB="0" distL="0" distR="0" wp14:anchorId="75156BA9" wp14:editId="21271F1B">
            <wp:extent cx="5377180" cy="25603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77180" cy="2560320"/>
                    </a:xfrm>
                    <a:prstGeom prst="rect">
                      <a:avLst/>
                    </a:prstGeom>
                    <a:noFill/>
                  </pic:spPr>
                </pic:pic>
              </a:graphicData>
            </a:graphic>
          </wp:inline>
        </w:drawing>
      </w:r>
    </w:p>
    <w:p w:rsidR="00C94AFD" w:rsidP="004E233D" w:rsidRDefault="00C94AFD" w14:paraId="4E82EFD1" w14:textId="0A9DB4E6">
      <w:pPr>
        <w:ind w:left="-5"/>
        <w:jc w:val="both"/>
        <w:rPr>
          <w:sz w:val="24"/>
          <w:szCs w:val="24"/>
        </w:rPr>
      </w:pPr>
    </w:p>
    <w:p w:rsidR="00966AF1" w:rsidP="004E233D" w:rsidRDefault="00966AF1" w14:paraId="1BE60D9A" w14:textId="6F5AA1BD">
      <w:pPr>
        <w:ind w:left="-5"/>
        <w:jc w:val="both"/>
        <w:rPr>
          <w:sz w:val="24"/>
          <w:szCs w:val="24"/>
        </w:rPr>
      </w:pPr>
      <w:r>
        <w:rPr>
          <w:sz w:val="24"/>
          <w:szCs w:val="24"/>
        </w:rPr>
        <w:t xml:space="preserve">The </w:t>
      </w:r>
      <w:r w:rsidR="00E6315C">
        <w:rPr>
          <w:sz w:val="24"/>
          <w:szCs w:val="24"/>
        </w:rPr>
        <w:t xml:space="preserve">main objective of the role is to reduce </w:t>
      </w:r>
      <w:r w:rsidR="00435735">
        <w:rPr>
          <w:sz w:val="24"/>
          <w:szCs w:val="24"/>
        </w:rPr>
        <w:t>assessment delays in hospital discharge</w:t>
      </w:r>
      <w:r w:rsidR="00E6315C">
        <w:rPr>
          <w:sz w:val="24"/>
          <w:szCs w:val="24"/>
        </w:rPr>
        <w:t xml:space="preserve">. The data below profiles the number of </w:t>
      </w:r>
      <w:r w:rsidRPr="00E6315C" w:rsidR="00E6315C">
        <w:rPr>
          <w:sz w:val="24"/>
          <w:szCs w:val="24"/>
        </w:rPr>
        <w:t xml:space="preserve">discharge </w:t>
      </w:r>
      <w:r w:rsidR="00E6315C">
        <w:rPr>
          <w:sz w:val="24"/>
          <w:szCs w:val="24"/>
        </w:rPr>
        <w:t xml:space="preserve">delays in CTM </w:t>
      </w:r>
      <w:r w:rsidR="00435735">
        <w:rPr>
          <w:sz w:val="24"/>
          <w:szCs w:val="24"/>
        </w:rPr>
        <w:t xml:space="preserve">and their reason; with assessment consistently being the number one cause of delay. </w:t>
      </w:r>
      <w:r w:rsidR="001045D7">
        <w:rPr>
          <w:sz w:val="24"/>
          <w:szCs w:val="24"/>
        </w:rPr>
        <w:t xml:space="preserve"> </w:t>
      </w:r>
    </w:p>
    <w:p w:rsidR="00966AF1" w:rsidP="004E233D" w:rsidRDefault="004E233D" w14:paraId="229F2FCF" w14:textId="6A7BFAF4">
      <w:pPr>
        <w:ind w:left="-5"/>
        <w:jc w:val="both"/>
        <w:rPr>
          <w:sz w:val="24"/>
          <w:szCs w:val="24"/>
        </w:rPr>
      </w:pPr>
      <w:r>
        <w:rPr>
          <w:noProof/>
          <w:sz w:val="24"/>
          <w:szCs w:val="24"/>
          <w:lang w:eastAsia="en-GB"/>
        </w:rPr>
        <w:drawing>
          <wp:anchor distT="0" distB="0" distL="114300" distR="114300" simplePos="0" relativeHeight="251660288" behindDoc="0" locked="0" layoutInCell="1" allowOverlap="1" wp14:anchorId="4D7D9239" wp14:editId="6084A969">
            <wp:simplePos x="0" y="0"/>
            <wp:positionH relativeFrom="margin">
              <wp:align>right</wp:align>
            </wp:positionH>
            <wp:positionV relativeFrom="paragraph">
              <wp:posOffset>2925445</wp:posOffset>
            </wp:positionV>
            <wp:extent cx="5734050" cy="255270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34050" cy="2552700"/>
                    </a:xfrm>
                    <a:prstGeom prst="rect">
                      <a:avLst/>
                    </a:prstGeom>
                    <a:noFill/>
                  </pic:spPr>
                </pic:pic>
              </a:graphicData>
            </a:graphic>
            <wp14:sizeRelH relativeFrom="margin">
              <wp14:pctWidth>0</wp14:pctWidth>
            </wp14:sizeRelH>
            <wp14:sizeRelV relativeFrom="margin">
              <wp14:pctHeight>0</wp14:pctHeight>
            </wp14:sizeRelV>
          </wp:anchor>
        </w:drawing>
      </w:r>
      <w:r w:rsidR="00E6315C">
        <w:rPr>
          <w:noProof/>
          <w:sz w:val="24"/>
          <w:szCs w:val="24"/>
          <w:lang w:eastAsia="en-GB"/>
        </w:rPr>
        <w:drawing>
          <wp:inline distT="0" distB="0" distL="0" distR="0" wp14:anchorId="743E730F" wp14:editId="552A0C18">
            <wp:extent cx="5770291" cy="2733675"/>
            <wp:effectExtent l="0" t="0" r="190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861863" cy="2777057"/>
                    </a:xfrm>
                    <a:prstGeom prst="rect">
                      <a:avLst/>
                    </a:prstGeom>
                    <a:noFill/>
                  </pic:spPr>
                </pic:pic>
              </a:graphicData>
            </a:graphic>
          </wp:inline>
        </w:drawing>
      </w:r>
    </w:p>
    <w:p w:rsidR="004E233D" w:rsidP="004E233D" w:rsidRDefault="004E233D" w14:paraId="164B872B" w14:textId="77777777">
      <w:pPr>
        <w:jc w:val="both"/>
        <w:rPr>
          <w:sz w:val="24"/>
          <w:szCs w:val="24"/>
        </w:rPr>
      </w:pPr>
    </w:p>
    <w:p w:rsidR="000263BA" w:rsidP="004E233D" w:rsidRDefault="004E233D" w14:paraId="3D7620D4" w14:textId="23E3A959">
      <w:pPr>
        <w:ind w:left="-5"/>
        <w:jc w:val="both"/>
        <w:rPr>
          <w:sz w:val="24"/>
          <w:szCs w:val="24"/>
        </w:rPr>
      </w:pPr>
      <w:r>
        <w:rPr>
          <w:sz w:val="24"/>
          <w:szCs w:val="24"/>
        </w:rPr>
        <w:t>T</w:t>
      </w:r>
      <w:r w:rsidRPr="000263BA" w:rsidR="000263BA">
        <w:rPr>
          <w:sz w:val="24"/>
          <w:szCs w:val="24"/>
        </w:rPr>
        <w:t xml:space="preserve">he role </w:t>
      </w:r>
      <w:r w:rsidR="00435735">
        <w:rPr>
          <w:sz w:val="24"/>
          <w:szCs w:val="24"/>
        </w:rPr>
        <w:t>will</w:t>
      </w:r>
      <w:r w:rsidRPr="000263BA" w:rsidR="000263BA">
        <w:rPr>
          <w:sz w:val="24"/>
          <w:szCs w:val="24"/>
        </w:rPr>
        <w:t xml:space="preserve"> support ward staff, discharge teams, </w:t>
      </w:r>
      <w:proofErr w:type="gramStart"/>
      <w:r w:rsidRPr="000263BA" w:rsidR="000263BA">
        <w:rPr>
          <w:sz w:val="24"/>
          <w:szCs w:val="24"/>
        </w:rPr>
        <w:t>patients</w:t>
      </w:r>
      <w:proofErr w:type="gramEnd"/>
      <w:r w:rsidRPr="000263BA" w:rsidR="000263BA">
        <w:rPr>
          <w:sz w:val="24"/>
          <w:szCs w:val="24"/>
        </w:rPr>
        <w:t xml:space="preserve"> and their families by co-ordinating and facilitating proportionate assessments through a transfer of care process. The aim is to free up resources in providers, facilitate discharges from hospital more quickly and smoothly and reduce post-admission problems and potential re-admissions to hospital. </w:t>
      </w:r>
    </w:p>
    <w:p w:rsidRPr="00C94AFD" w:rsidR="00C82E5C" w:rsidP="004E233D" w:rsidRDefault="00C82E5C" w14:paraId="3E3C95B4" w14:textId="7954EBBE">
      <w:pPr>
        <w:ind w:left="-5"/>
        <w:jc w:val="both"/>
        <w:rPr>
          <w:sz w:val="24"/>
          <w:szCs w:val="24"/>
        </w:rPr>
      </w:pPr>
      <w:r w:rsidRPr="00C94AFD">
        <w:rPr>
          <w:sz w:val="24"/>
          <w:szCs w:val="24"/>
        </w:rPr>
        <w:t xml:space="preserve">Trusted assessment schemes do not remove or replace statutory responsibilities. It is essential that those who are placing their trust in others to undertake assessment on their behalf are confident that the risks, </w:t>
      </w:r>
      <w:proofErr w:type="gramStart"/>
      <w:r w:rsidRPr="00C94AFD">
        <w:rPr>
          <w:sz w:val="24"/>
          <w:szCs w:val="24"/>
        </w:rPr>
        <w:t>costs</w:t>
      </w:r>
      <w:proofErr w:type="gramEnd"/>
      <w:r w:rsidRPr="00C94AFD">
        <w:rPr>
          <w:sz w:val="24"/>
          <w:szCs w:val="24"/>
        </w:rPr>
        <w:t xml:space="preserve"> and local market are sufficiently understood, and that assessors are sufficiently skilled. It is imperative that there is a clear and rapid route for challenge, escalation and resolution of problems or issues raised by any parties involved in the trusted assessment scheme.</w:t>
      </w:r>
    </w:p>
    <w:p w:rsidRPr="00C94AFD" w:rsidR="00C82E5C" w:rsidP="004E233D" w:rsidRDefault="00C82E5C" w14:paraId="403E3D72" w14:textId="0461F8E1">
      <w:pPr>
        <w:jc w:val="both"/>
        <w:rPr>
          <w:sz w:val="24"/>
          <w:szCs w:val="24"/>
        </w:rPr>
      </w:pPr>
      <w:r w:rsidRPr="00C94AFD">
        <w:rPr>
          <w:sz w:val="24"/>
          <w:szCs w:val="24"/>
        </w:rPr>
        <w:t>An Electronic Transfer of Care Document (E-Toc) was created</w:t>
      </w:r>
      <w:r w:rsidR="00C94AFD">
        <w:rPr>
          <w:sz w:val="24"/>
          <w:szCs w:val="24"/>
        </w:rPr>
        <w:t xml:space="preserve"> as a </w:t>
      </w:r>
      <w:r w:rsidR="00A97734">
        <w:rPr>
          <w:sz w:val="24"/>
          <w:szCs w:val="24"/>
        </w:rPr>
        <w:t xml:space="preserve">proportionate </w:t>
      </w:r>
      <w:r w:rsidR="00C94AFD">
        <w:rPr>
          <w:sz w:val="24"/>
          <w:szCs w:val="24"/>
        </w:rPr>
        <w:t>and integrated assessment for discharge onto a D2RA pathway</w:t>
      </w:r>
      <w:r w:rsidR="00A97734">
        <w:rPr>
          <w:sz w:val="24"/>
          <w:szCs w:val="24"/>
        </w:rPr>
        <w:t>. I</w:t>
      </w:r>
      <w:r w:rsidR="00BD2A1E">
        <w:rPr>
          <w:sz w:val="24"/>
          <w:szCs w:val="24"/>
        </w:rPr>
        <w:t>t</w:t>
      </w:r>
      <w:r w:rsidR="00A97734">
        <w:rPr>
          <w:sz w:val="24"/>
          <w:szCs w:val="24"/>
        </w:rPr>
        <w:t xml:space="preserve"> aims to </w:t>
      </w:r>
      <w:r w:rsidRPr="00C94AFD">
        <w:rPr>
          <w:sz w:val="24"/>
          <w:szCs w:val="24"/>
        </w:rPr>
        <w:t xml:space="preserve">reduce the number of separate assessments and </w:t>
      </w:r>
      <w:r w:rsidR="00A97734">
        <w:rPr>
          <w:sz w:val="24"/>
          <w:szCs w:val="24"/>
        </w:rPr>
        <w:t xml:space="preserve">is part of the </w:t>
      </w:r>
      <w:r w:rsidRPr="00C94AFD">
        <w:rPr>
          <w:sz w:val="24"/>
          <w:szCs w:val="24"/>
        </w:rPr>
        <w:t>E-Whiteboard list view</w:t>
      </w:r>
      <w:r w:rsidR="00A97734">
        <w:rPr>
          <w:sz w:val="24"/>
          <w:szCs w:val="24"/>
        </w:rPr>
        <w:t xml:space="preserve">, which </w:t>
      </w:r>
      <w:r w:rsidRPr="00C94AFD">
        <w:rPr>
          <w:sz w:val="24"/>
          <w:szCs w:val="24"/>
        </w:rPr>
        <w:t xml:space="preserve">updates key data </w:t>
      </w:r>
      <w:r w:rsidR="00A97734">
        <w:rPr>
          <w:sz w:val="24"/>
          <w:szCs w:val="24"/>
        </w:rPr>
        <w:t xml:space="preserve">for discharge and </w:t>
      </w:r>
      <w:r w:rsidRPr="00C94AFD">
        <w:rPr>
          <w:sz w:val="24"/>
          <w:szCs w:val="24"/>
        </w:rPr>
        <w:t>identified blocks to discharge (delays) that c</w:t>
      </w:r>
      <w:r w:rsidR="00A97734">
        <w:rPr>
          <w:sz w:val="24"/>
          <w:szCs w:val="24"/>
        </w:rPr>
        <w:t>an be accessed and v</w:t>
      </w:r>
      <w:r w:rsidRPr="00C94AFD">
        <w:rPr>
          <w:sz w:val="24"/>
          <w:szCs w:val="24"/>
        </w:rPr>
        <w:t xml:space="preserve">iewed by </w:t>
      </w:r>
      <w:r w:rsidR="00A97734">
        <w:rPr>
          <w:sz w:val="24"/>
          <w:szCs w:val="24"/>
        </w:rPr>
        <w:t xml:space="preserve">all </w:t>
      </w:r>
      <w:r w:rsidRPr="00C94AFD">
        <w:rPr>
          <w:sz w:val="24"/>
          <w:szCs w:val="24"/>
        </w:rPr>
        <w:t xml:space="preserve">partners. </w:t>
      </w:r>
    </w:p>
    <w:p w:rsidRPr="000263BA" w:rsidR="000263BA" w:rsidP="004E233D" w:rsidRDefault="000263BA" w14:paraId="77D63975" w14:textId="77777777">
      <w:pPr>
        <w:ind w:left="-5"/>
        <w:jc w:val="both"/>
        <w:rPr>
          <w:sz w:val="24"/>
          <w:szCs w:val="24"/>
        </w:rPr>
      </w:pPr>
      <w:r w:rsidRPr="000263BA">
        <w:rPr>
          <w:sz w:val="24"/>
          <w:szCs w:val="24"/>
        </w:rPr>
        <w:t xml:space="preserve">The role will need to develop relationships within, and work alongside, partners and people involved in discharge </w:t>
      </w:r>
      <w:proofErr w:type="gramStart"/>
      <w:r w:rsidRPr="000263BA">
        <w:rPr>
          <w:sz w:val="24"/>
          <w:szCs w:val="24"/>
        </w:rPr>
        <w:t>planning;</w:t>
      </w:r>
      <w:proofErr w:type="gramEnd"/>
      <w:r w:rsidRPr="000263BA">
        <w:rPr>
          <w:sz w:val="24"/>
          <w:szCs w:val="24"/>
        </w:rPr>
        <w:t xml:space="preserve"> remaining focused on the outcome for the person.  </w:t>
      </w:r>
    </w:p>
    <w:p w:rsidRPr="000263BA" w:rsidR="000263BA" w:rsidP="004E233D" w:rsidRDefault="000263BA" w14:paraId="7067328A" w14:textId="3D958011">
      <w:pPr>
        <w:ind w:left="-5"/>
        <w:jc w:val="both"/>
        <w:rPr>
          <w:sz w:val="24"/>
          <w:szCs w:val="24"/>
        </w:rPr>
      </w:pPr>
      <w:r w:rsidRPr="000263BA">
        <w:rPr>
          <w:sz w:val="24"/>
          <w:szCs w:val="24"/>
        </w:rPr>
        <w:t>This is an exciting opportunity to shape this new role to meet the needs of patients and discharge teams and deliver positive change by working alongside statutory agencies</w:t>
      </w:r>
      <w:r w:rsidR="00BD2A1E">
        <w:rPr>
          <w:sz w:val="24"/>
          <w:szCs w:val="24"/>
        </w:rPr>
        <w:t>.</w:t>
      </w:r>
    </w:p>
    <w:p w:rsidRPr="000263BA" w:rsidR="009E2ECC" w:rsidP="004E233D" w:rsidRDefault="009E2ECC" w14:paraId="420ACDD8" w14:textId="77777777">
      <w:pPr>
        <w:jc w:val="both"/>
        <w:rPr>
          <w:sz w:val="24"/>
          <w:szCs w:val="24"/>
        </w:rPr>
      </w:pPr>
      <w:r w:rsidRPr="000263BA">
        <w:rPr>
          <w:sz w:val="24"/>
          <w:szCs w:val="24"/>
        </w:rPr>
        <w:t xml:space="preserve">The Service provider will be expected to vigorously evaluate the role and adhere to the Regional Commissioning Unit’s (RCU) RIF performance framework a copy of which is available on request. </w:t>
      </w:r>
    </w:p>
    <w:p w:rsidRPr="000263BA" w:rsidR="00C34DD9" w:rsidP="004E233D" w:rsidRDefault="00C34DD9" w14:paraId="3387BF18" w14:textId="77777777">
      <w:pPr>
        <w:jc w:val="both"/>
        <w:rPr>
          <w:sz w:val="24"/>
          <w:szCs w:val="24"/>
        </w:rPr>
      </w:pPr>
      <w:r w:rsidRPr="000263BA">
        <w:rPr>
          <w:sz w:val="24"/>
          <w:szCs w:val="24"/>
        </w:rPr>
        <w:t xml:space="preserve">Further information on the requirements of the project can be found in the specification detailed in Appendix A. </w:t>
      </w:r>
    </w:p>
    <w:p w:rsidRPr="000263BA" w:rsidR="00C34DD9" w:rsidP="004E233D" w:rsidRDefault="00C34DD9" w14:paraId="79BADD92" w14:textId="77777777">
      <w:pPr>
        <w:jc w:val="both"/>
        <w:rPr>
          <w:b/>
          <w:sz w:val="24"/>
          <w:szCs w:val="24"/>
          <w:u w:val="single"/>
        </w:rPr>
      </w:pPr>
      <w:r w:rsidRPr="000263BA">
        <w:rPr>
          <w:b/>
          <w:sz w:val="24"/>
          <w:szCs w:val="24"/>
          <w:u w:val="single"/>
        </w:rPr>
        <w:t xml:space="preserve">Next steps </w:t>
      </w:r>
    </w:p>
    <w:p w:rsidRPr="000263BA" w:rsidR="00C34DD9" w:rsidP="004E233D" w:rsidRDefault="00C34DD9" w14:paraId="10D332C9" w14:textId="0F69C3F1">
      <w:pPr>
        <w:jc w:val="both"/>
        <w:rPr>
          <w:sz w:val="24"/>
          <w:szCs w:val="24"/>
        </w:rPr>
      </w:pPr>
      <w:r w:rsidRPr="000263BA">
        <w:rPr>
          <w:sz w:val="24"/>
          <w:szCs w:val="24"/>
        </w:rPr>
        <w:t>Please share your expression of interest, including information about your organisation</w:t>
      </w:r>
      <w:r w:rsidR="001D71E8">
        <w:rPr>
          <w:sz w:val="24"/>
          <w:szCs w:val="24"/>
        </w:rPr>
        <w:t xml:space="preserve"> and previous experience of delivering similar roles</w:t>
      </w:r>
      <w:r w:rsidRPr="000263BA">
        <w:rPr>
          <w:sz w:val="24"/>
          <w:szCs w:val="24"/>
        </w:rPr>
        <w:t xml:space="preserve">, a brief outline on how you will </w:t>
      </w:r>
      <w:r w:rsidRPr="000263BA" w:rsidR="009E2ECC">
        <w:rPr>
          <w:sz w:val="24"/>
          <w:szCs w:val="24"/>
        </w:rPr>
        <w:t>deliver</w:t>
      </w:r>
      <w:r w:rsidRPr="000263BA">
        <w:rPr>
          <w:sz w:val="24"/>
          <w:szCs w:val="24"/>
        </w:rPr>
        <w:t xml:space="preserve"> the </w:t>
      </w:r>
      <w:r w:rsidRPr="000263BA" w:rsidR="009E2ECC">
        <w:rPr>
          <w:sz w:val="24"/>
          <w:szCs w:val="24"/>
        </w:rPr>
        <w:t>role</w:t>
      </w:r>
      <w:r w:rsidR="001D71E8">
        <w:rPr>
          <w:sz w:val="24"/>
          <w:szCs w:val="24"/>
        </w:rPr>
        <w:t xml:space="preserve"> and time scale for implementation</w:t>
      </w:r>
      <w:r w:rsidRPr="000263BA">
        <w:rPr>
          <w:sz w:val="24"/>
          <w:szCs w:val="24"/>
        </w:rPr>
        <w:t xml:space="preserve">, and what resources </w:t>
      </w:r>
      <w:r w:rsidR="001D71E8">
        <w:rPr>
          <w:sz w:val="24"/>
          <w:szCs w:val="24"/>
        </w:rPr>
        <w:t xml:space="preserve">are required </w:t>
      </w:r>
      <w:r w:rsidRPr="000263BA" w:rsidR="009E2ECC">
        <w:rPr>
          <w:sz w:val="24"/>
          <w:szCs w:val="24"/>
        </w:rPr>
        <w:t>to deliver on the outcomes outlined within the specification in Appendix A</w:t>
      </w:r>
      <w:r w:rsidRPr="000263BA">
        <w:rPr>
          <w:sz w:val="24"/>
          <w:szCs w:val="24"/>
        </w:rPr>
        <w:t xml:space="preserve">. </w:t>
      </w:r>
    </w:p>
    <w:p w:rsidRPr="000263BA" w:rsidR="00C34DD9" w:rsidP="004E233D" w:rsidRDefault="00C34DD9" w14:paraId="11500F88" w14:textId="32672294">
      <w:pPr>
        <w:jc w:val="both"/>
        <w:rPr>
          <w:sz w:val="24"/>
          <w:szCs w:val="24"/>
        </w:rPr>
      </w:pPr>
      <w:r w:rsidRPr="36F49600" w:rsidR="00C34DD9">
        <w:rPr>
          <w:sz w:val="24"/>
          <w:szCs w:val="24"/>
        </w:rPr>
        <w:t xml:space="preserve">We will need to receive this by </w:t>
      </w:r>
      <w:r w:rsidRPr="36F49600" w:rsidR="000263BA">
        <w:rPr>
          <w:sz w:val="24"/>
          <w:szCs w:val="24"/>
        </w:rPr>
        <w:t xml:space="preserve">the </w:t>
      </w:r>
      <w:r w:rsidRPr="36F49600" w:rsidR="67BC991E">
        <w:rPr>
          <w:b w:val="1"/>
          <w:bCs w:val="1"/>
          <w:sz w:val="24"/>
          <w:szCs w:val="24"/>
        </w:rPr>
        <w:t>5 January 2024</w:t>
      </w:r>
      <w:r w:rsidRPr="36F49600" w:rsidR="00C34DD9">
        <w:rPr>
          <w:sz w:val="24"/>
          <w:szCs w:val="24"/>
        </w:rPr>
        <w:t xml:space="preserve">. </w:t>
      </w:r>
    </w:p>
    <w:p w:rsidR="00C34DD9" w:rsidP="004E233D" w:rsidRDefault="00C34DD9" w14:paraId="477084F6" w14:textId="77777777">
      <w:pPr>
        <w:jc w:val="both"/>
      </w:pPr>
      <w:r>
        <w:t xml:space="preserve">Contacts: </w:t>
      </w:r>
    </w:p>
    <w:p w:rsidRPr="00C34DD9" w:rsidR="000263BA" w:rsidP="004E233D" w:rsidRDefault="000263BA" w14:paraId="0064F596" w14:textId="77777777">
      <w:pPr>
        <w:jc w:val="both"/>
        <w:rPr>
          <w:rFonts w:ascii="Calibri" w:hAnsi="Calibri" w:cs="Calibri"/>
          <w:bCs/>
          <w:lang w:eastAsia="en-GB"/>
        </w:rPr>
      </w:pPr>
      <w:r>
        <w:t xml:space="preserve">Julia Wilkinson </w:t>
      </w:r>
      <w:hyperlink w:history="1" r:id="rId14">
        <w:r w:rsidRPr="008E1FC5">
          <w:rPr>
            <w:rStyle w:val="Hyperlink"/>
          </w:rPr>
          <w:t>Julia.Wilkinson1@wales.nhs.uk</w:t>
        </w:r>
      </w:hyperlink>
      <w:r>
        <w:t xml:space="preserve"> </w:t>
      </w:r>
    </w:p>
    <w:p w:rsidR="00BD2A1E" w:rsidP="00BD2A1E" w:rsidRDefault="00BD2A1E" w14:paraId="4443AA32" w14:textId="77777777">
      <w:pPr>
        <w:jc w:val="both"/>
      </w:pPr>
      <w:r>
        <w:t xml:space="preserve">Sarah Mills </w:t>
      </w:r>
      <w:hyperlink w:history="1" r:id="rId15">
        <w:r w:rsidRPr="008E1FC5">
          <w:rPr>
            <w:rStyle w:val="Hyperlink"/>
          </w:rPr>
          <w:t>Sarah.Mills@rctcbc.gov.uk</w:t>
        </w:r>
      </w:hyperlink>
      <w:r>
        <w:t xml:space="preserve"> </w:t>
      </w:r>
    </w:p>
    <w:p w:rsidR="00C34DD9" w:rsidP="004E233D" w:rsidRDefault="00C34DD9" w14:paraId="3C2E3B1B" w14:textId="77777777">
      <w:pPr>
        <w:jc w:val="both"/>
        <w:rPr>
          <w:rFonts w:cstheme="minorHAnsi"/>
          <w:sz w:val="44"/>
          <w:szCs w:val="44"/>
        </w:rPr>
      </w:pPr>
      <w:r>
        <w:rPr>
          <w:rFonts w:cstheme="minorHAnsi"/>
          <w:sz w:val="44"/>
          <w:szCs w:val="44"/>
        </w:rPr>
        <w:br w:type="page"/>
      </w:r>
    </w:p>
    <w:p w:rsidRPr="00C34DD9" w:rsidR="008670B2" w:rsidP="004E233D" w:rsidRDefault="00C34DD9" w14:paraId="549E5CD1" w14:textId="77777777">
      <w:pPr>
        <w:jc w:val="both"/>
        <w:rPr>
          <w:rFonts w:cstheme="minorHAnsi"/>
          <w:b/>
          <w:sz w:val="24"/>
          <w:szCs w:val="24"/>
          <w:u w:val="single"/>
        </w:rPr>
      </w:pPr>
      <w:r w:rsidRPr="00C34DD9">
        <w:rPr>
          <w:rFonts w:cstheme="minorHAnsi"/>
          <w:b/>
          <w:sz w:val="24"/>
          <w:szCs w:val="24"/>
          <w:u w:val="single"/>
        </w:rPr>
        <w:t xml:space="preserve">Appendix A: Specification </w:t>
      </w:r>
    </w:p>
    <w:p w:rsidRPr="00961EBD" w:rsidR="008670B2" w:rsidP="004E233D" w:rsidRDefault="008670B2" w14:paraId="5A5B9644" w14:textId="77777777">
      <w:pPr>
        <w:jc w:val="both"/>
        <w:rPr>
          <w:rFonts w:cstheme="minorHAnsi"/>
          <w:sz w:val="44"/>
          <w:szCs w:val="44"/>
        </w:rPr>
      </w:pPr>
    </w:p>
    <w:p w:rsidRPr="00961EBD" w:rsidR="008670B2" w:rsidP="004E233D" w:rsidRDefault="008670B2" w14:paraId="06A08E77" w14:textId="77777777">
      <w:pPr>
        <w:jc w:val="both"/>
        <w:rPr>
          <w:rFonts w:cstheme="minorHAnsi"/>
          <w:sz w:val="44"/>
          <w:szCs w:val="44"/>
        </w:rPr>
      </w:pPr>
    </w:p>
    <w:p w:rsidRPr="00961EBD" w:rsidR="008670B2" w:rsidP="004E233D" w:rsidRDefault="008670B2" w14:paraId="588623F3" w14:textId="77777777">
      <w:pPr>
        <w:jc w:val="both"/>
        <w:rPr>
          <w:rFonts w:cstheme="minorHAnsi"/>
          <w:b/>
          <w:bCs/>
          <w:sz w:val="44"/>
          <w:szCs w:val="44"/>
        </w:rPr>
      </w:pPr>
      <w:r w:rsidRPr="00961EBD">
        <w:rPr>
          <w:rFonts w:cstheme="minorHAnsi"/>
          <w:b/>
          <w:bCs/>
          <w:sz w:val="44"/>
          <w:szCs w:val="44"/>
        </w:rPr>
        <w:t>SPECIFICATION OF REQUIREMENTS:</w:t>
      </w:r>
    </w:p>
    <w:p w:rsidRPr="00961EBD" w:rsidR="008670B2" w:rsidP="004E233D" w:rsidRDefault="000263BA" w14:paraId="2D1E0E60" w14:textId="77777777">
      <w:pPr>
        <w:jc w:val="both"/>
        <w:rPr>
          <w:rFonts w:cstheme="minorHAnsi"/>
          <w:b/>
          <w:bCs/>
          <w:sz w:val="44"/>
          <w:szCs w:val="44"/>
        </w:rPr>
      </w:pPr>
      <w:r>
        <w:rPr>
          <w:rFonts w:cstheme="minorHAnsi"/>
          <w:b/>
          <w:bCs/>
          <w:sz w:val="44"/>
          <w:szCs w:val="44"/>
        </w:rPr>
        <w:t xml:space="preserve">Trusted Assessor </w:t>
      </w:r>
    </w:p>
    <w:p w:rsidRPr="00961EBD" w:rsidR="008670B2" w:rsidP="004E233D" w:rsidRDefault="008670B2" w14:paraId="751A3E55" w14:textId="77777777">
      <w:pPr>
        <w:jc w:val="both"/>
        <w:rPr>
          <w:rFonts w:cstheme="minorHAnsi"/>
          <w:b/>
          <w:bCs/>
          <w:sz w:val="24"/>
          <w:szCs w:val="24"/>
        </w:rPr>
      </w:pPr>
    </w:p>
    <w:p w:rsidRPr="00961EBD" w:rsidR="008670B2" w:rsidP="004E233D" w:rsidRDefault="008670B2" w14:paraId="0AD62B55" w14:textId="77777777">
      <w:pPr>
        <w:jc w:val="both"/>
        <w:rPr>
          <w:rFonts w:cstheme="minorHAnsi"/>
          <w:b/>
          <w:bCs/>
          <w:sz w:val="24"/>
          <w:szCs w:val="24"/>
        </w:rPr>
      </w:pPr>
    </w:p>
    <w:p w:rsidRPr="00961EBD" w:rsidR="008670B2" w:rsidP="004E233D" w:rsidRDefault="008670B2" w14:paraId="55491772" w14:textId="77777777">
      <w:pPr>
        <w:pStyle w:val="ListParagraph"/>
        <w:numPr>
          <w:ilvl w:val="0"/>
          <w:numId w:val="1"/>
        </w:numPr>
        <w:ind w:left="284" w:hanging="284"/>
        <w:jc w:val="both"/>
        <w:rPr>
          <w:rFonts w:cstheme="minorHAnsi"/>
          <w:b/>
          <w:sz w:val="24"/>
          <w:szCs w:val="24"/>
          <w:u w:val="single"/>
        </w:rPr>
      </w:pPr>
      <w:r w:rsidRPr="00961EBD">
        <w:rPr>
          <w:rFonts w:cstheme="minorHAnsi"/>
          <w:b/>
          <w:sz w:val="24"/>
          <w:szCs w:val="24"/>
          <w:u w:val="single"/>
        </w:rPr>
        <w:t>Introduction</w:t>
      </w:r>
    </w:p>
    <w:p w:rsidRPr="00961EBD" w:rsidR="008670B2" w:rsidP="004E233D" w:rsidRDefault="008670B2" w14:paraId="701559C3" w14:textId="77777777">
      <w:pPr>
        <w:pStyle w:val="ListParagraph"/>
        <w:ind w:left="284"/>
        <w:jc w:val="both"/>
        <w:rPr>
          <w:rFonts w:cstheme="minorHAnsi"/>
          <w:b/>
          <w:sz w:val="24"/>
          <w:szCs w:val="24"/>
          <w:u w:val="single"/>
        </w:rPr>
      </w:pPr>
    </w:p>
    <w:p w:rsidRPr="00961EBD" w:rsidR="008670B2" w:rsidP="004E233D" w:rsidRDefault="00E707CA" w14:paraId="7E217683" w14:textId="77777777">
      <w:pPr>
        <w:pStyle w:val="ListParagraph"/>
        <w:numPr>
          <w:ilvl w:val="1"/>
          <w:numId w:val="1"/>
        </w:numPr>
        <w:jc w:val="both"/>
        <w:rPr>
          <w:rFonts w:cstheme="minorHAnsi"/>
          <w:b/>
          <w:sz w:val="24"/>
          <w:szCs w:val="24"/>
          <w:u w:val="single"/>
        </w:rPr>
      </w:pPr>
      <w:r>
        <w:rPr>
          <w:rFonts w:cstheme="minorHAnsi"/>
          <w:bCs/>
          <w:sz w:val="24"/>
          <w:szCs w:val="24"/>
        </w:rPr>
        <w:t>We are looking to enter an arrangement with a provider to deliver</w:t>
      </w:r>
      <w:r w:rsidRPr="00961EBD" w:rsidR="008670B2">
        <w:rPr>
          <w:rFonts w:cstheme="minorHAnsi"/>
          <w:bCs/>
          <w:sz w:val="24"/>
          <w:szCs w:val="24"/>
        </w:rPr>
        <w:t xml:space="preserve"> </w:t>
      </w:r>
      <w:r w:rsidRPr="00961EBD" w:rsidR="00F51EC1">
        <w:rPr>
          <w:rFonts w:cstheme="minorHAnsi"/>
          <w:bCs/>
          <w:sz w:val="24"/>
          <w:szCs w:val="24"/>
        </w:rPr>
        <w:t xml:space="preserve">the </w:t>
      </w:r>
      <w:r w:rsidR="000263BA">
        <w:rPr>
          <w:rFonts w:cstheme="minorHAnsi"/>
          <w:bCs/>
          <w:sz w:val="24"/>
          <w:szCs w:val="24"/>
        </w:rPr>
        <w:t xml:space="preserve">trusted assessor </w:t>
      </w:r>
      <w:r w:rsidRPr="00961EBD" w:rsidR="00C35564">
        <w:rPr>
          <w:rFonts w:cstheme="minorHAnsi"/>
          <w:bCs/>
          <w:sz w:val="24"/>
          <w:szCs w:val="24"/>
        </w:rPr>
        <w:t xml:space="preserve">role. </w:t>
      </w:r>
      <w:r w:rsidRPr="00961EBD" w:rsidR="008670B2">
        <w:rPr>
          <w:rFonts w:cstheme="minorHAnsi"/>
          <w:bCs/>
          <w:sz w:val="24"/>
          <w:szCs w:val="24"/>
        </w:rPr>
        <w:t xml:space="preserve"> </w:t>
      </w:r>
    </w:p>
    <w:p w:rsidRPr="00961EBD" w:rsidR="008670B2" w:rsidP="004E233D" w:rsidRDefault="008670B2" w14:paraId="64CC7659" w14:textId="77777777">
      <w:pPr>
        <w:pStyle w:val="ListParagraph"/>
        <w:ind w:left="792"/>
        <w:jc w:val="both"/>
        <w:rPr>
          <w:rFonts w:cstheme="minorHAnsi"/>
          <w:b/>
          <w:sz w:val="24"/>
          <w:szCs w:val="24"/>
          <w:u w:val="single"/>
        </w:rPr>
      </w:pPr>
    </w:p>
    <w:p w:rsidRPr="00E707CA" w:rsidR="008670B2" w:rsidP="004E233D" w:rsidRDefault="008670B2" w14:paraId="12E530CA" w14:textId="666A3D8D">
      <w:pPr>
        <w:pStyle w:val="ListParagraph"/>
        <w:numPr>
          <w:ilvl w:val="1"/>
          <w:numId w:val="1"/>
        </w:numPr>
        <w:jc w:val="both"/>
        <w:rPr>
          <w:rFonts w:cstheme="minorHAnsi"/>
          <w:b/>
          <w:sz w:val="24"/>
          <w:szCs w:val="24"/>
          <w:u w:val="single"/>
        </w:rPr>
      </w:pPr>
      <w:r w:rsidRPr="00961EBD">
        <w:rPr>
          <w:rFonts w:cstheme="minorHAnsi"/>
          <w:bCs/>
          <w:sz w:val="24"/>
          <w:szCs w:val="24"/>
        </w:rPr>
        <w:t xml:space="preserve">The agreement will be </w:t>
      </w:r>
      <w:r w:rsidR="008230B5">
        <w:rPr>
          <w:rFonts w:cstheme="minorHAnsi"/>
          <w:bCs/>
          <w:sz w:val="24"/>
          <w:szCs w:val="24"/>
        </w:rPr>
        <w:t>until 31</w:t>
      </w:r>
      <w:r w:rsidRPr="008230B5" w:rsidR="008230B5">
        <w:rPr>
          <w:rFonts w:cstheme="minorHAnsi"/>
          <w:bCs/>
          <w:sz w:val="24"/>
          <w:szCs w:val="24"/>
          <w:vertAlign w:val="superscript"/>
        </w:rPr>
        <w:t>st</w:t>
      </w:r>
      <w:r w:rsidR="008230B5">
        <w:rPr>
          <w:rFonts w:cstheme="minorHAnsi"/>
          <w:bCs/>
          <w:sz w:val="24"/>
          <w:szCs w:val="24"/>
        </w:rPr>
        <w:t xml:space="preserve"> March 2025</w:t>
      </w:r>
      <w:r w:rsidRPr="005E1BBD" w:rsidR="00F51EC1">
        <w:rPr>
          <w:rFonts w:cstheme="minorHAnsi"/>
          <w:bCs/>
          <w:sz w:val="24"/>
          <w:szCs w:val="24"/>
        </w:rPr>
        <w:t>.</w:t>
      </w:r>
      <w:r w:rsidRPr="00961EBD" w:rsidR="00F51EC1">
        <w:rPr>
          <w:rFonts w:cstheme="minorHAnsi"/>
          <w:bCs/>
          <w:sz w:val="24"/>
          <w:szCs w:val="24"/>
        </w:rPr>
        <w:t xml:space="preserve"> </w:t>
      </w:r>
    </w:p>
    <w:p w:rsidRPr="00961EBD" w:rsidR="008670B2" w:rsidP="004E233D" w:rsidRDefault="008670B2" w14:paraId="7D8D83E7" w14:textId="77777777">
      <w:pPr>
        <w:pStyle w:val="ListParagraph"/>
        <w:ind w:left="284"/>
        <w:jc w:val="both"/>
        <w:rPr>
          <w:rFonts w:cstheme="minorHAnsi"/>
          <w:b/>
          <w:sz w:val="24"/>
          <w:szCs w:val="24"/>
          <w:u w:val="single"/>
        </w:rPr>
      </w:pPr>
    </w:p>
    <w:p w:rsidRPr="00961EBD" w:rsidR="008670B2" w:rsidP="004E233D" w:rsidRDefault="008670B2" w14:paraId="390A42E8" w14:textId="77777777">
      <w:pPr>
        <w:pStyle w:val="ListParagraph"/>
        <w:numPr>
          <w:ilvl w:val="0"/>
          <w:numId w:val="1"/>
        </w:numPr>
        <w:spacing w:after="0"/>
        <w:ind w:left="284" w:hanging="284"/>
        <w:jc w:val="both"/>
        <w:rPr>
          <w:rFonts w:cstheme="minorHAnsi"/>
          <w:b/>
          <w:sz w:val="24"/>
          <w:szCs w:val="24"/>
          <w:u w:val="single"/>
        </w:rPr>
      </w:pPr>
      <w:r w:rsidRPr="00961EBD">
        <w:rPr>
          <w:rFonts w:cstheme="minorHAnsi"/>
          <w:b/>
          <w:sz w:val="24"/>
          <w:szCs w:val="24"/>
          <w:u w:val="single"/>
        </w:rPr>
        <w:t xml:space="preserve">Scope of the Requirement </w:t>
      </w:r>
    </w:p>
    <w:p w:rsidRPr="00961EBD" w:rsidR="0011071E" w:rsidP="004E233D" w:rsidRDefault="0011071E" w14:paraId="59B5A036" w14:textId="77777777">
      <w:pPr>
        <w:pStyle w:val="ListParagraph"/>
        <w:spacing w:after="0"/>
        <w:ind w:left="284"/>
        <w:jc w:val="both"/>
        <w:rPr>
          <w:rFonts w:cstheme="minorHAnsi"/>
          <w:b/>
          <w:sz w:val="24"/>
          <w:szCs w:val="24"/>
          <w:u w:val="single"/>
        </w:rPr>
      </w:pPr>
    </w:p>
    <w:p w:rsidRPr="000263BA" w:rsidR="002D1F6E" w:rsidP="004E233D" w:rsidRDefault="005E1BBD" w14:paraId="27D020F8" w14:textId="0CADD6B3">
      <w:pPr>
        <w:spacing w:after="0" w:line="240" w:lineRule="auto"/>
        <w:ind w:left="720" w:hanging="720"/>
        <w:jc w:val="both"/>
        <w:rPr>
          <w:rFonts w:cstheme="minorHAnsi"/>
          <w:bCs/>
          <w:sz w:val="24"/>
          <w:szCs w:val="24"/>
        </w:rPr>
      </w:pPr>
      <w:r>
        <w:rPr>
          <w:rFonts w:cstheme="minorHAnsi"/>
          <w:bCs/>
          <w:sz w:val="24"/>
          <w:szCs w:val="24"/>
        </w:rPr>
        <w:t>2</w:t>
      </w:r>
      <w:r w:rsidRPr="000263BA" w:rsidR="002D1F6E">
        <w:rPr>
          <w:rFonts w:cstheme="minorHAnsi"/>
          <w:bCs/>
          <w:sz w:val="24"/>
          <w:szCs w:val="24"/>
        </w:rPr>
        <w:t xml:space="preserve">.1 </w:t>
      </w:r>
      <w:r w:rsidRPr="000263BA" w:rsidR="002D1F6E">
        <w:rPr>
          <w:rFonts w:cstheme="minorHAnsi"/>
          <w:bCs/>
          <w:sz w:val="24"/>
          <w:szCs w:val="24"/>
        </w:rPr>
        <w:tab/>
      </w:r>
      <w:r w:rsidRPr="000263BA" w:rsidR="000263BA">
        <w:rPr>
          <w:sz w:val="24"/>
          <w:szCs w:val="24"/>
        </w:rPr>
        <w:t xml:space="preserve">The primary responsibility of the Trusted Assessors is to </w:t>
      </w:r>
      <w:r w:rsidR="00964F6F">
        <w:rPr>
          <w:sz w:val="24"/>
          <w:szCs w:val="24"/>
        </w:rPr>
        <w:t xml:space="preserve">reduce assessment </w:t>
      </w:r>
      <w:proofErr w:type="gramStart"/>
      <w:r w:rsidR="00964F6F">
        <w:rPr>
          <w:sz w:val="24"/>
          <w:szCs w:val="24"/>
        </w:rPr>
        <w:t>delays  and</w:t>
      </w:r>
      <w:proofErr w:type="gramEnd"/>
      <w:r w:rsidR="00964F6F">
        <w:rPr>
          <w:sz w:val="24"/>
          <w:szCs w:val="24"/>
        </w:rPr>
        <w:t xml:space="preserve"> </w:t>
      </w:r>
      <w:r w:rsidRPr="000263BA" w:rsidR="000263BA">
        <w:rPr>
          <w:sz w:val="24"/>
          <w:szCs w:val="24"/>
        </w:rPr>
        <w:t xml:space="preserve">support effective hospital discharge by co-ordinating </w:t>
      </w:r>
      <w:r w:rsidR="001A5597">
        <w:rPr>
          <w:sz w:val="24"/>
          <w:szCs w:val="24"/>
        </w:rPr>
        <w:t xml:space="preserve">proportionate </w:t>
      </w:r>
      <w:r w:rsidRPr="000263BA" w:rsidR="000263BA">
        <w:rPr>
          <w:sz w:val="24"/>
          <w:szCs w:val="24"/>
        </w:rPr>
        <w:t>assessments and facilitating transfer of patients on</w:t>
      </w:r>
      <w:r w:rsidR="001A5597">
        <w:rPr>
          <w:sz w:val="24"/>
          <w:szCs w:val="24"/>
        </w:rPr>
        <w:t>to</w:t>
      </w:r>
      <w:r w:rsidRPr="000263BA" w:rsidR="000263BA">
        <w:rPr>
          <w:sz w:val="24"/>
          <w:szCs w:val="24"/>
        </w:rPr>
        <w:t xml:space="preserve"> the right D2RA pathway</w:t>
      </w:r>
      <w:r>
        <w:rPr>
          <w:sz w:val="24"/>
          <w:szCs w:val="24"/>
        </w:rPr>
        <w:t>.</w:t>
      </w:r>
    </w:p>
    <w:p w:rsidRPr="000263BA" w:rsidR="002D4F25" w:rsidP="004E233D" w:rsidRDefault="002D4F25" w14:paraId="768D8C67" w14:textId="77777777">
      <w:pPr>
        <w:spacing w:after="0" w:line="240" w:lineRule="auto"/>
        <w:ind w:left="720" w:hanging="720"/>
        <w:jc w:val="both"/>
        <w:rPr>
          <w:rFonts w:cstheme="minorHAnsi"/>
          <w:bCs/>
          <w:sz w:val="24"/>
          <w:szCs w:val="24"/>
        </w:rPr>
      </w:pPr>
    </w:p>
    <w:p w:rsidR="002D4F25" w:rsidP="004E233D" w:rsidRDefault="005E1BBD" w14:paraId="2F50421B" w14:textId="08F31AB1">
      <w:pPr>
        <w:spacing w:after="0" w:line="240" w:lineRule="auto"/>
        <w:ind w:left="720" w:hanging="720"/>
        <w:jc w:val="both"/>
        <w:rPr>
          <w:sz w:val="24"/>
          <w:szCs w:val="24"/>
        </w:rPr>
      </w:pPr>
      <w:r>
        <w:rPr>
          <w:rFonts w:cstheme="minorHAnsi"/>
          <w:bCs/>
          <w:sz w:val="24"/>
          <w:szCs w:val="24"/>
        </w:rPr>
        <w:t>2</w:t>
      </w:r>
      <w:r w:rsidRPr="000263BA" w:rsidR="002D4F25">
        <w:rPr>
          <w:rFonts w:cstheme="minorHAnsi"/>
          <w:bCs/>
          <w:sz w:val="24"/>
          <w:szCs w:val="24"/>
        </w:rPr>
        <w:t>.2</w:t>
      </w:r>
      <w:r w:rsidRPr="000263BA" w:rsidR="002D4F25">
        <w:rPr>
          <w:rFonts w:cstheme="minorHAnsi"/>
          <w:bCs/>
          <w:sz w:val="24"/>
          <w:szCs w:val="24"/>
        </w:rPr>
        <w:tab/>
      </w:r>
      <w:r w:rsidRPr="000263BA" w:rsidR="002D4F25">
        <w:rPr>
          <w:rFonts w:cstheme="minorHAnsi"/>
          <w:bCs/>
          <w:sz w:val="24"/>
          <w:szCs w:val="24"/>
        </w:rPr>
        <w:t xml:space="preserve">The </w:t>
      </w:r>
      <w:r w:rsidRPr="000263BA" w:rsidR="000263BA">
        <w:rPr>
          <w:rFonts w:cstheme="minorHAnsi"/>
          <w:bCs/>
          <w:sz w:val="24"/>
          <w:szCs w:val="24"/>
        </w:rPr>
        <w:t>trusted assessor</w:t>
      </w:r>
      <w:r w:rsidRPr="000263BA" w:rsidR="002D4F25">
        <w:rPr>
          <w:rFonts w:cstheme="minorHAnsi"/>
          <w:bCs/>
          <w:sz w:val="24"/>
          <w:szCs w:val="24"/>
        </w:rPr>
        <w:t xml:space="preserve"> role will work proactively with </w:t>
      </w:r>
      <w:r w:rsidRPr="000263BA" w:rsidR="000263BA">
        <w:rPr>
          <w:rFonts w:cstheme="minorHAnsi"/>
          <w:bCs/>
          <w:sz w:val="24"/>
          <w:szCs w:val="24"/>
        </w:rPr>
        <w:t>Ward staff</w:t>
      </w:r>
      <w:r w:rsidRPr="000263BA" w:rsidR="00053F65">
        <w:rPr>
          <w:rFonts w:cstheme="minorHAnsi"/>
          <w:bCs/>
          <w:sz w:val="24"/>
          <w:szCs w:val="24"/>
        </w:rPr>
        <w:t xml:space="preserve">, </w:t>
      </w:r>
      <w:r w:rsidRPr="000263BA" w:rsidR="000263BA">
        <w:rPr>
          <w:sz w:val="24"/>
          <w:szCs w:val="24"/>
        </w:rPr>
        <w:t xml:space="preserve">discharge teams, </w:t>
      </w:r>
      <w:proofErr w:type="gramStart"/>
      <w:r w:rsidRPr="000263BA" w:rsidR="000263BA">
        <w:rPr>
          <w:sz w:val="24"/>
          <w:szCs w:val="24"/>
        </w:rPr>
        <w:t>patients</w:t>
      </w:r>
      <w:proofErr w:type="gramEnd"/>
      <w:r w:rsidRPr="000263BA" w:rsidR="000263BA">
        <w:rPr>
          <w:sz w:val="24"/>
          <w:szCs w:val="24"/>
        </w:rPr>
        <w:t xml:space="preserve"> and their families by co-ordinating and facilitating proportionate assessments through a transfer of care process</w:t>
      </w:r>
      <w:r>
        <w:rPr>
          <w:sz w:val="24"/>
          <w:szCs w:val="24"/>
        </w:rPr>
        <w:t>.</w:t>
      </w:r>
    </w:p>
    <w:p w:rsidR="00C77FE5" w:rsidP="004E233D" w:rsidRDefault="00C77FE5" w14:paraId="71539F30" w14:textId="77777777">
      <w:pPr>
        <w:spacing w:after="0" w:line="240" w:lineRule="auto"/>
        <w:ind w:left="720" w:hanging="720"/>
        <w:jc w:val="both"/>
        <w:rPr>
          <w:sz w:val="24"/>
          <w:szCs w:val="24"/>
        </w:rPr>
      </w:pPr>
    </w:p>
    <w:p w:rsidR="00C82E5C" w:rsidP="004E233D" w:rsidRDefault="00C77FE5" w14:paraId="11F32342" w14:textId="3CAEBEE6">
      <w:pPr>
        <w:spacing w:after="0" w:line="240" w:lineRule="auto"/>
        <w:ind w:left="720" w:hanging="720"/>
        <w:jc w:val="both"/>
        <w:rPr>
          <w:sz w:val="24"/>
          <w:szCs w:val="24"/>
        </w:rPr>
      </w:pPr>
      <w:r>
        <w:rPr>
          <w:sz w:val="24"/>
          <w:szCs w:val="24"/>
        </w:rPr>
        <w:t>2.3</w:t>
      </w:r>
      <w:r>
        <w:rPr>
          <w:sz w:val="24"/>
          <w:szCs w:val="24"/>
        </w:rPr>
        <w:tab/>
      </w:r>
      <w:r>
        <w:rPr>
          <w:sz w:val="24"/>
          <w:szCs w:val="24"/>
        </w:rPr>
        <w:t xml:space="preserve">Trusted Assessors will </w:t>
      </w:r>
      <w:r w:rsidR="00162138">
        <w:rPr>
          <w:sz w:val="24"/>
          <w:szCs w:val="24"/>
        </w:rPr>
        <w:t xml:space="preserve">deliver an </w:t>
      </w:r>
      <w:proofErr w:type="gramStart"/>
      <w:r w:rsidR="00162138">
        <w:rPr>
          <w:sz w:val="24"/>
          <w:szCs w:val="24"/>
        </w:rPr>
        <w:t>asset based</w:t>
      </w:r>
      <w:proofErr w:type="gramEnd"/>
      <w:r w:rsidR="00162138">
        <w:rPr>
          <w:sz w:val="24"/>
          <w:szCs w:val="24"/>
        </w:rPr>
        <w:t xml:space="preserve"> approach to support and </w:t>
      </w:r>
      <w:r>
        <w:rPr>
          <w:sz w:val="24"/>
          <w:szCs w:val="24"/>
        </w:rPr>
        <w:t>provide practical support to unblock delays to discharge</w:t>
      </w:r>
      <w:r w:rsidR="003174E1">
        <w:rPr>
          <w:sz w:val="24"/>
          <w:szCs w:val="24"/>
        </w:rPr>
        <w:t>,</w:t>
      </w:r>
      <w:r>
        <w:rPr>
          <w:sz w:val="24"/>
          <w:szCs w:val="24"/>
        </w:rPr>
        <w:t xml:space="preserve"> which </w:t>
      </w:r>
      <w:r w:rsidR="003174E1">
        <w:rPr>
          <w:sz w:val="24"/>
          <w:szCs w:val="24"/>
        </w:rPr>
        <w:t xml:space="preserve">may also </w:t>
      </w:r>
      <w:r>
        <w:rPr>
          <w:sz w:val="24"/>
          <w:szCs w:val="24"/>
        </w:rPr>
        <w:t xml:space="preserve">involve </w:t>
      </w:r>
      <w:r w:rsidR="003174E1">
        <w:rPr>
          <w:sz w:val="24"/>
          <w:szCs w:val="24"/>
        </w:rPr>
        <w:t xml:space="preserve">with </w:t>
      </w:r>
      <w:r>
        <w:rPr>
          <w:sz w:val="24"/>
          <w:szCs w:val="24"/>
        </w:rPr>
        <w:t>referral to third sector</w:t>
      </w:r>
      <w:r w:rsidR="003174E1">
        <w:rPr>
          <w:sz w:val="24"/>
          <w:szCs w:val="24"/>
        </w:rPr>
        <w:t xml:space="preserve"> and </w:t>
      </w:r>
      <w:r>
        <w:rPr>
          <w:sz w:val="24"/>
          <w:szCs w:val="24"/>
        </w:rPr>
        <w:t>community</w:t>
      </w:r>
      <w:r w:rsidR="003174E1">
        <w:rPr>
          <w:sz w:val="24"/>
          <w:szCs w:val="24"/>
        </w:rPr>
        <w:t xml:space="preserve"> provision</w:t>
      </w:r>
      <w:r>
        <w:rPr>
          <w:sz w:val="24"/>
          <w:szCs w:val="24"/>
        </w:rPr>
        <w:t xml:space="preserve"> </w:t>
      </w:r>
    </w:p>
    <w:p w:rsidRPr="000263BA" w:rsidR="00C82E5C" w:rsidP="004E233D" w:rsidRDefault="00C82E5C" w14:paraId="414E8387" w14:textId="16DE4C3B">
      <w:pPr>
        <w:spacing w:after="0" w:line="240" w:lineRule="auto"/>
        <w:ind w:left="720" w:hanging="720"/>
        <w:jc w:val="both"/>
        <w:rPr>
          <w:rFonts w:cstheme="minorHAnsi"/>
          <w:bCs/>
          <w:sz w:val="24"/>
          <w:szCs w:val="24"/>
        </w:rPr>
      </w:pPr>
      <w:r>
        <w:rPr>
          <w:sz w:val="24"/>
          <w:szCs w:val="24"/>
        </w:rPr>
        <w:t>2.</w:t>
      </w:r>
      <w:r w:rsidR="00C77FE5">
        <w:rPr>
          <w:sz w:val="24"/>
          <w:szCs w:val="24"/>
        </w:rPr>
        <w:t>4</w:t>
      </w:r>
      <w:r>
        <w:rPr>
          <w:sz w:val="24"/>
          <w:szCs w:val="24"/>
        </w:rPr>
        <w:tab/>
      </w:r>
      <w:r>
        <w:rPr>
          <w:sz w:val="24"/>
          <w:szCs w:val="24"/>
        </w:rPr>
        <w:t>Utilise the Electronic Transfer of Care (E-Toc) assessment documentation</w:t>
      </w:r>
      <w:r w:rsidR="00801E60">
        <w:rPr>
          <w:sz w:val="24"/>
          <w:szCs w:val="24"/>
        </w:rPr>
        <w:t xml:space="preserve"> and support its further development to support implementation. </w:t>
      </w:r>
    </w:p>
    <w:p w:rsidRPr="00961EBD" w:rsidR="002D4F25" w:rsidP="004E233D" w:rsidRDefault="002D4F25" w14:paraId="3504D4DC" w14:textId="77777777">
      <w:pPr>
        <w:spacing w:after="0" w:line="240" w:lineRule="auto"/>
        <w:jc w:val="both"/>
        <w:rPr>
          <w:rFonts w:cstheme="minorHAnsi"/>
          <w:bCs/>
          <w:sz w:val="24"/>
          <w:szCs w:val="24"/>
        </w:rPr>
      </w:pPr>
    </w:p>
    <w:p w:rsidRPr="00961EBD" w:rsidR="002D4F25" w:rsidP="004E233D" w:rsidRDefault="005E1BBD" w14:paraId="1566C79A" w14:textId="691F42A1">
      <w:pPr>
        <w:spacing w:after="0" w:line="240" w:lineRule="auto"/>
        <w:ind w:left="720" w:hanging="720"/>
        <w:jc w:val="both"/>
        <w:rPr>
          <w:rFonts w:cstheme="minorHAnsi"/>
          <w:bCs/>
          <w:sz w:val="24"/>
          <w:szCs w:val="24"/>
        </w:rPr>
      </w:pPr>
      <w:r>
        <w:rPr>
          <w:rFonts w:cstheme="minorHAnsi"/>
          <w:bCs/>
          <w:sz w:val="24"/>
          <w:szCs w:val="24"/>
        </w:rPr>
        <w:t>2</w:t>
      </w:r>
      <w:r w:rsidRPr="00961EBD" w:rsidR="002D4F25">
        <w:rPr>
          <w:rFonts w:cstheme="minorHAnsi"/>
          <w:bCs/>
          <w:sz w:val="24"/>
          <w:szCs w:val="24"/>
        </w:rPr>
        <w:t>.</w:t>
      </w:r>
      <w:r w:rsidR="00C77FE5">
        <w:rPr>
          <w:rFonts w:cstheme="minorHAnsi"/>
          <w:bCs/>
          <w:sz w:val="24"/>
          <w:szCs w:val="24"/>
        </w:rPr>
        <w:t>5</w:t>
      </w:r>
      <w:r w:rsidRPr="00961EBD" w:rsidR="002D4F25">
        <w:rPr>
          <w:rFonts w:cstheme="minorHAnsi"/>
          <w:bCs/>
          <w:sz w:val="24"/>
          <w:szCs w:val="24"/>
        </w:rPr>
        <w:tab/>
      </w:r>
      <w:r w:rsidRPr="00961EBD" w:rsidR="002D4F25">
        <w:rPr>
          <w:rFonts w:cstheme="minorHAnsi"/>
          <w:bCs/>
          <w:sz w:val="24"/>
          <w:szCs w:val="24"/>
        </w:rPr>
        <w:t xml:space="preserve">The service provider will be expected to </w:t>
      </w:r>
      <w:r w:rsidRPr="00961EBD" w:rsidR="002D4F25">
        <w:rPr>
          <w:rFonts w:cstheme="minorHAnsi"/>
          <w:sz w:val="24"/>
          <w:szCs w:val="24"/>
        </w:rPr>
        <w:t xml:space="preserve">identify and evaluate success of the project. This must include strengths, weaknesses opportunities and pitfalls in the model for </w:t>
      </w:r>
      <w:proofErr w:type="gramStart"/>
      <w:r w:rsidRPr="00961EBD" w:rsidR="002D4F25">
        <w:rPr>
          <w:rFonts w:cstheme="minorHAnsi"/>
          <w:sz w:val="24"/>
          <w:szCs w:val="24"/>
        </w:rPr>
        <w:t>consideration</w:t>
      </w:r>
      <w:proofErr w:type="gramEnd"/>
      <w:r w:rsidRPr="00961EBD" w:rsidR="002D4F25">
        <w:rPr>
          <w:rFonts w:cstheme="minorHAnsi"/>
          <w:sz w:val="24"/>
          <w:szCs w:val="24"/>
        </w:rPr>
        <w:t xml:space="preserve">  </w:t>
      </w:r>
    </w:p>
    <w:p w:rsidRPr="00961EBD" w:rsidR="008670B2" w:rsidP="004E233D" w:rsidRDefault="008670B2" w14:paraId="230423F5" w14:textId="77777777">
      <w:pPr>
        <w:pStyle w:val="ListParagraph"/>
        <w:spacing w:after="0"/>
        <w:ind w:left="792"/>
        <w:jc w:val="both"/>
        <w:rPr>
          <w:rFonts w:cstheme="minorHAnsi"/>
          <w:bCs/>
          <w:sz w:val="24"/>
          <w:szCs w:val="24"/>
        </w:rPr>
      </w:pPr>
    </w:p>
    <w:p w:rsidRPr="00961EBD" w:rsidR="005B3745" w:rsidP="004E233D" w:rsidRDefault="008670B2" w14:paraId="70E42CA4" w14:textId="77777777">
      <w:pPr>
        <w:pStyle w:val="ListParagraph"/>
        <w:numPr>
          <w:ilvl w:val="0"/>
          <w:numId w:val="1"/>
        </w:numPr>
        <w:spacing w:after="0"/>
        <w:ind w:left="284" w:hanging="284"/>
        <w:jc w:val="both"/>
        <w:rPr>
          <w:rFonts w:cstheme="minorHAnsi"/>
          <w:b/>
          <w:sz w:val="24"/>
          <w:szCs w:val="24"/>
          <w:u w:val="single"/>
        </w:rPr>
      </w:pPr>
      <w:r w:rsidRPr="00961EBD">
        <w:rPr>
          <w:rFonts w:cstheme="minorHAnsi"/>
          <w:b/>
          <w:sz w:val="24"/>
          <w:szCs w:val="24"/>
          <w:u w:val="single"/>
        </w:rPr>
        <w:t xml:space="preserve">The Requirement </w:t>
      </w:r>
    </w:p>
    <w:p w:rsidRPr="00961EBD" w:rsidR="005B3745" w:rsidP="004E233D" w:rsidRDefault="005B3745" w14:paraId="7C918A15" w14:textId="77777777">
      <w:pPr>
        <w:pStyle w:val="ListParagraph"/>
        <w:jc w:val="both"/>
        <w:rPr>
          <w:rFonts w:cstheme="minorHAnsi"/>
          <w:b/>
          <w:sz w:val="24"/>
          <w:szCs w:val="24"/>
          <w:u w:val="single"/>
        </w:rPr>
      </w:pPr>
    </w:p>
    <w:p w:rsidR="002D1F6E" w:rsidP="004E233D" w:rsidRDefault="002D1F6E" w14:paraId="766B473B" w14:textId="21A4970E">
      <w:pPr>
        <w:spacing w:after="0" w:line="240" w:lineRule="auto"/>
        <w:jc w:val="both"/>
        <w:rPr>
          <w:rFonts w:eastAsia="Times New Roman" w:cstheme="minorHAnsi"/>
          <w:sz w:val="24"/>
          <w:szCs w:val="24"/>
          <w:lang w:eastAsia="en-GB"/>
        </w:rPr>
      </w:pPr>
      <w:r w:rsidRPr="00961EBD">
        <w:rPr>
          <w:rFonts w:eastAsia="Times New Roman" w:cstheme="minorHAnsi"/>
          <w:sz w:val="24"/>
          <w:szCs w:val="24"/>
          <w:lang w:eastAsia="en-GB"/>
        </w:rPr>
        <w:t xml:space="preserve">The service </w:t>
      </w:r>
      <w:r w:rsidRPr="00961EBD" w:rsidR="002D4F25">
        <w:rPr>
          <w:rFonts w:eastAsia="Times New Roman" w:cstheme="minorHAnsi"/>
          <w:sz w:val="24"/>
          <w:szCs w:val="24"/>
          <w:lang w:eastAsia="en-GB"/>
        </w:rPr>
        <w:t xml:space="preserve">will be required to deliver the role of the </w:t>
      </w:r>
      <w:r w:rsidR="000263BA">
        <w:rPr>
          <w:rFonts w:eastAsia="Times New Roman" w:cstheme="minorHAnsi"/>
          <w:sz w:val="24"/>
          <w:szCs w:val="24"/>
          <w:lang w:eastAsia="en-GB"/>
        </w:rPr>
        <w:t>trusted assessor</w:t>
      </w:r>
      <w:r w:rsidRPr="00961EBD" w:rsidR="002D4F25">
        <w:rPr>
          <w:rFonts w:eastAsia="Times New Roman" w:cstheme="minorHAnsi"/>
          <w:sz w:val="24"/>
          <w:szCs w:val="24"/>
          <w:lang w:eastAsia="en-GB"/>
        </w:rPr>
        <w:t xml:space="preserve"> across three areas for a pilot period of </w:t>
      </w:r>
      <w:r w:rsidR="008230B5">
        <w:rPr>
          <w:rFonts w:eastAsia="Times New Roman" w:cstheme="minorHAnsi"/>
          <w:sz w:val="24"/>
          <w:szCs w:val="24"/>
          <w:lang w:eastAsia="en-GB"/>
        </w:rPr>
        <w:t xml:space="preserve">approximately </w:t>
      </w:r>
      <w:r w:rsidR="005E1BBD">
        <w:rPr>
          <w:rFonts w:eastAsia="Times New Roman" w:cstheme="minorHAnsi"/>
          <w:sz w:val="24"/>
          <w:szCs w:val="24"/>
          <w:lang w:eastAsia="en-GB"/>
        </w:rPr>
        <w:t>1</w:t>
      </w:r>
      <w:r w:rsidR="008230B5">
        <w:rPr>
          <w:rFonts w:eastAsia="Times New Roman" w:cstheme="minorHAnsi"/>
          <w:sz w:val="24"/>
          <w:szCs w:val="24"/>
          <w:lang w:eastAsia="en-GB"/>
        </w:rPr>
        <w:t>5</w:t>
      </w:r>
      <w:r w:rsidR="00577397">
        <w:rPr>
          <w:rFonts w:eastAsia="Times New Roman" w:cstheme="minorHAnsi"/>
          <w:sz w:val="24"/>
          <w:szCs w:val="24"/>
          <w:lang w:eastAsia="en-GB"/>
        </w:rPr>
        <w:t xml:space="preserve"> months</w:t>
      </w:r>
      <w:r w:rsidR="000263BA">
        <w:rPr>
          <w:rFonts w:eastAsia="Times New Roman" w:cstheme="minorHAnsi"/>
          <w:sz w:val="24"/>
          <w:szCs w:val="24"/>
          <w:lang w:eastAsia="en-GB"/>
        </w:rPr>
        <w:t xml:space="preserve"> </w:t>
      </w:r>
      <w:r w:rsidR="008230B5">
        <w:rPr>
          <w:rFonts w:eastAsia="Times New Roman" w:cstheme="minorHAnsi"/>
          <w:sz w:val="24"/>
          <w:szCs w:val="24"/>
          <w:lang w:eastAsia="en-GB"/>
        </w:rPr>
        <w:t>(until 31</w:t>
      </w:r>
      <w:r w:rsidRPr="008230B5" w:rsidR="008230B5">
        <w:rPr>
          <w:rFonts w:eastAsia="Times New Roman" w:cstheme="minorHAnsi"/>
          <w:sz w:val="24"/>
          <w:szCs w:val="24"/>
          <w:vertAlign w:val="superscript"/>
          <w:lang w:eastAsia="en-GB"/>
        </w:rPr>
        <w:t>st</w:t>
      </w:r>
      <w:r w:rsidR="008230B5">
        <w:rPr>
          <w:rFonts w:eastAsia="Times New Roman" w:cstheme="minorHAnsi"/>
          <w:sz w:val="24"/>
          <w:szCs w:val="24"/>
          <w:lang w:eastAsia="en-GB"/>
        </w:rPr>
        <w:t xml:space="preserve"> March 2025) </w:t>
      </w:r>
      <w:r w:rsidRPr="00961EBD" w:rsidR="002D4F25">
        <w:rPr>
          <w:rFonts w:eastAsia="Times New Roman" w:cstheme="minorHAnsi"/>
          <w:sz w:val="24"/>
          <w:szCs w:val="24"/>
          <w:lang w:eastAsia="en-GB"/>
        </w:rPr>
        <w:t xml:space="preserve">in line with the Job description included in Appendix </w:t>
      </w:r>
      <w:r w:rsidR="00DE7101">
        <w:rPr>
          <w:rFonts w:eastAsia="Times New Roman" w:cstheme="minorHAnsi"/>
          <w:sz w:val="24"/>
          <w:szCs w:val="24"/>
          <w:lang w:eastAsia="en-GB"/>
        </w:rPr>
        <w:t>B</w:t>
      </w:r>
      <w:r w:rsidRPr="00961EBD" w:rsidR="002D4F25">
        <w:rPr>
          <w:rFonts w:eastAsia="Times New Roman" w:cstheme="minorHAnsi"/>
          <w:sz w:val="24"/>
          <w:szCs w:val="24"/>
          <w:lang w:eastAsia="en-GB"/>
        </w:rPr>
        <w:t xml:space="preserve">. </w:t>
      </w:r>
    </w:p>
    <w:p w:rsidR="005E1BBD" w:rsidP="004E233D" w:rsidRDefault="005E1BBD" w14:paraId="7A345139" w14:textId="441CF42A">
      <w:pPr>
        <w:spacing w:after="0" w:line="240" w:lineRule="auto"/>
        <w:jc w:val="both"/>
        <w:rPr>
          <w:rFonts w:eastAsia="Times New Roman" w:cstheme="minorHAnsi"/>
          <w:sz w:val="24"/>
          <w:szCs w:val="24"/>
          <w:lang w:eastAsia="en-GB"/>
        </w:rPr>
      </w:pPr>
    </w:p>
    <w:p w:rsidRPr="00961EBD" w:rsidR="005E1BBD" w:rsidP="36F49600" w:rsidRDefault="005E1BBD" w14:paraId="25CFBDDC" w14:textId="1E7EF0C6">
      <w:pPr>
        <w:spacing w:after="0" w:line="240" w:lineRule="auto"/>
        <w:jc w:val="both"/>
        <w:rPr>
          <w:rFonts w:eastAsia="Times New Roman" w:cs="Calibri" w:cstheme="minorAscii"/>
          <w:sz w:val="24"/>
          <w:szCs w:val="24"/>
          <w:lang w:eastAsia="en-GB"/>
        </w:rPr>
      </w:pPr>
      <w:r w:rsidRPr="36F49600" w:rsidR="005E1BBD">
        <w:rPr>
          <w:rFonts w:eastAsia="Times New Roman" w:cs="Calibri" w:cstheme="minorAscii"/>
          <w:sz w:val="24"/>
          <w:szCs w:val="24"/>
          <w:lang w:eastAsia="en-GB"/>
        </w:rPr>
        <w:t>There is an expectation of two workers per acute s</w:t>
      </w:r>
      <w:r w:rsidRPr="36F49600" w:rsidR="45CED863">
        <w:rPr>
          <w:rFonts w:eastAsia="Times New Roman" w:cs="Calibri" w:cstheme="minorAscii"/>
          <w:sz w:val="24"/>
          <w:szCs w:val="24"/>
          <w:lang w:eastAsia="en-GB"/>
        </w:rPr>
        <w:t>ite</w:t>
      </w:r>
      <w:r w:rsidRPr="36F49600" w:rsidR="005E1BBD">
        <w:rPr>
          <w:rFonts w:eastAsia="Times New Roman" w:cs="Calibri" w:cstheme="minorAscii"/>
          <w:sz w:val="24"/>
          <w:szCs w:val="24"/>
          <w:lang w:eastAsia="en-GB"/>
        </w:rPr>
        <w:t xml:space="preserve"> (6 in total). The volume of </w:t>
      </w:r>
      <w:r w:rsidRPr="36F49600" w:rsidR="004E233D">
        <w:rPr>
          <w:rFonts w:eastAsia="Times New Roman" w:cs="Calibri" w:cstheme="minorAscii"/>
          <w:sz w:val="24"/>
          <w:szCs w:val="24"/>
          <w:lang w:eastAsia="en-GB"/>
        </w:rPr>
        <w:t>referrals</w:t>
      </w:r>
      <w:r w:rsidRPr="36F49600" w:rsidR="00162138">
        <w:rPr>
          <w:rFonts w:eastAsia="Times New Roman" w:cs="Calibri" w:cstheme="minorAscii"/>
          <w:sz w:val="24"/>
          <w:szCs w:val="24"/>
          <w:lang w:eastAsia="en-GB"/>
        </w:rPr>
        <w:t xml:space="preserve"> </w:t>
      </w:r>
      <w:r w:rsidRPr="36F49600" w:rsidR="005E1BBD">
        <w:rPr>
          <w:rFonts w:eastAsia="Times New Roman" w:cs="Calibri" w:cstheme="minorAscii"/>
          <w:sz w:val="24"/>
          <w:szCs w:val="24"/>
          <w:lang w:eastAsia="en-GB"/>
        </w:rPr>
        <w:t>are</w:t>
      </w:r>
      <w:r w:rsidRPr="36F49600" w:rsidR="005E1BBD">
        <w:rPr>
          <w:rFonts w:eastAsia="Times New Roman" w:cs="Calibri" w:cstheme="minorAscii"/>
          <w:sz w:val="24"/>
          <w:szCs w:val="24"/>
          <w:lang w:eastAsia="en-GB"/>
        </w:rPr>
        <w:t xml:space="preserve"> expected to be around </w:t>
      </w:r>
      <w:r w:rsidRPr="36F49600" w:rsidR="00B40462">
        <w:rPr>
          <w:rFonts w:eastAsia="Times New Roman" w:cs="Calibri" w:cstheme="minorAscii"/>
          <w:sz w:val="24"/>
          <w:szCs w:val="24"/>
          <w:lang w:eastAsia="en-GB"/>
        </w:rPr>
        <w:t>25</w:t>
      </w:r>
      <w:r w:rsidRPr="36F49600" w:rsidR="79C36288">
        <w:rPr>
          <w:rFonts w:eastAsia="Times New Roman" w:cs="Calibri" w:cstheme="minorAscii"/>
          <w:sz w:val="24"/>
          <w:szCs w:val="24"/>
          <w:lang w:eastAsia="en-GB"/>
        </w:rPr>
        <w:t xml:space="preserve"> </w:t>
      </w:r>
      <w:r w:rsidRPr="36F49600" w:rsidR="005E1BBD">
        <w:rPr>
          <w:rFonts w:eastAsia="Times New Roman" w:cs="Calibri" w:cstheme="minorAscii"/>
          <w:sz w:val="24"/>
          <w:szCs w:val="24"/>
          <w:lang w:eastAsia="en-GB"/>
        </w:rPr>
        <w:t>p</w:t>
      </w:r>
      <w:r w:rsidRPr="36F49600" w:rsidR="005E1BBD">
        <w:rPr>
          <w:rFonts w:eastAsia="Times New Roman" w:cs="Calibri" w:cstheme="minorAscii"/>
          <w:sz w:val="24"/>
          <w:szCs w:val="24"/>
          <w:lang w:eastAsia="en-GB"/>
        </w:rPr>
        <w:t xml:space="preserve">er week. </w:t>
      </w:r>
    </w:p>
    <w:p w:rsidRPr="00961EBD" w:rsidR="002D4F25" w:rsidP="004E233D" w:rsidRDefault="002D4F25" w14:paraId="0C98892A" w14:textId="77777777">
      <w:pPr>
        <w:spacing w:after="0" w:line="240" w:lineRule="auto"/>
        <w:jc w:val="both"/>
        <w:rPr>
          <w:rFonts w:eastAsia="Times New Roman" w:cstheme="minorHAnsi"/>
          <w:sz w:val="24"/>
          <w:szCs w:val="24"/>
          <w:lang w:eastAsia="en-GB"/>
        </w:rPr>
      </w:pPr>
    </w:p>
    <w:p w:rsidRPr="00961EBD" w:rsidR="002D4F25" w:rsidP="004E233D" w:rsidRDefault="002D4F25" w14:paraId="52D2C4EE" w14:textId="77777777">
      <w:pPr>
        <w:spacing w:after="0" w:line="240" w:lineRule="auto"/>
        <w:jc w:val="both"/>
        <w:rPr>
          <w:rFonts w:eastAsia="Times New Roman" w:cstheme="minorHAnsi"/>
          <w:sz w:val="24"/>
          <w:szCs w:val="24"/>
          <w:lang w:eastAsia="en-GB"/>
        </w:rPr>
      </w:pPr>
      <w:r w:rsidRPr="00961EBD">
        <w:rPr>
          <w:rFonts w:eastAsia="Times New Roman" w:cstheme="minorHAnsi"/>
          <w:sz w:val="24"/>
          <w:szCs w:val="24"/>
          <w:lang w:eastAsia="en-GB"/>
        </w:rPr>
        <w:t>Alongside this delivery the provider will also have to evidence consideration of the following when applying for this funding opportunity:</w:t>
      </w:r>
    </w:p>
    <w:p w:rsidRPr="00961EBD" w:rsidR="002D4F25" w:rsidP="004E233D" w:rsidRDefault="002D4F25" w14:paraId="7AD9D2E5" w14:textId="77777777">
      <w:pPr>
        <w:spacing w:after="0" w:line="240" w:lineRule="auto"/>
        <w:jc w:val="both"/>
        <w:rPr>
          <w:rFonts w:eastAsia="Times New Roman" w:cstheme="minorHAnsi"/>
          <w:sz w:val="24"/>
          <w:szCs w:val="24"/>
          <w:lang w:eastAsia="en-GB"/>
        </w:rPr>
      </w:pPr>
    </w:p>
    <w:p w:rsidR="002D4F25" w:rsidP="004E233D" w:rsidRDefault="002D4F25" w14:paraId="117CA5BD" w14:textId="085EDE84">
      <w:pPr>
        <w:pStyle w:val="ListParagraph"/>
        <w:numPr>
          <w:ilvl w:val="0"/>
          <w:numId w:val="17"/>
        </w:numPr>
        <w:jc w:val="both"/>
        <w:rPr>
          <w:rFonts w:cstheme="minorHAnsi"/>
          <w:sz w:val="24"/>
          <w:szCs w:val="24"/>
        </w:rPr>
      </w:pPr>
      <w:r w:rsidRPr="00961EBD">
        <w:rPr>
          <w:rFonts w:cstheme="minorHAnsi"/>
          <w:sz w:val="24"/>
          <w:szCs w:val="24"/>
        </w:rPr>
        <w:t xml:space="preserve">If an organisation is already delivering </w:t>
      </w:r>
      <w:r w:rsidR="000263BA">
        <w:rPr>
          <w:rFonts w:cstheme="minorHAnsi"/>
          <w:sz w:val="24"/>
          <w:szCs w:val="24"/>
        </w:rPr>
        <w:t xml:space="preserve">discharge </w:t>
      </w:r>
      <w:r w:rsidRPr="00961EBD">
        <w:rPr>
          <w:rFonts w:cstheme="minorHAnsi"/>
          <w:sz w:val="24"/>
          <w:szCs w:val="24"/>
        </w:rPr>
        <w:t xml:space="preserve">support </w:t>
      </w:r>
      <w:proofErr w:type="gramStart"/>
      <w:r w:rsidRPr="00961EBD">
        <w:rPr>
          <w:rFonts w:cstheme="minorHAnsi"/>
          <w:sz w:val="24"/>
          <w:szCs w:val="24"/>
        </w:rPr>
        <w:t>roles</w:t>
      </w:r>
      <w:proofErr w:type="gramEnd"/>
      <w:r w:rsidRPr="00961EBD">
        <w:rPr>
          <w:rFonts w:cstheme="minorHAnsi"/>
          <w:sz w:val="24"/>
          <w:szCs w:val="24"/>
        </w:rPr>
        <w:t xml:space="preserve"> they must be clear in their specification how the </w:t>
      </w:r>
      <w:r w:rsidR="000263BA">
        <w:rPr>
          <w:rFonts w:cstheme="minorHAnsi"/>
          <w:sz w:val="24"/>
          <w:szCs w:val="24"/>
        </w:rPr>
        <w:t>Trusted Assessor</w:t>
      </w:r>
      <w:r w:rsidRPr="00961EBD">
        <w:rPr>
          <w:rFonts w:cstheme="minorHAnsi"/>
          <w:sz w:val="24"/>
          <w:szCs w:val="24"/>
        </w:rPr>
        <w:t xml:space="preserve"> will be delivered alongside these existing roles not as a replacement to them</w:t>
      </w:r>
    </w:p>
    <w:p w:rsidRPr="00961EBD" w:rsidR="00F4237C" w:rsidP="004E233D" w:rsidRDefault="00F4237C" w14:paraId="3A8B1C8F" w14:textId="73BCE81A">
      <w:pPr>
        <w:pStyle w:val="ListParagraph"/>
        <w:numPr>
          <w:ilvl w:val="0"/>
          <w:numId w:val="17"/>
        </w:numPr>
        <w:jc w:val="both"/>
        <w:rPr>
          <w:rFonts w:cstheme="minorHAnsi"/>
          <w:sz w:val="24"/>
          <w:szCs w:val="24"/>
        </w:rPr>
      </w:pPr>
      <w:r>
        <w:rPr>
          <w:rFonts w:cstheme="minorHAnsi"/>
          <w:sz w:val="24"/>
          <w:szCs w:val="24"/>
        </w:rPr>
        <w:t xml:space="preserve">If an organisation is already providing discharge support </w:t>
      </w:r>
      <w:proofErr w:type="gramStart"/>
      <w:r>
        <w:rPr>
          <w:rFonts w:cstheme="minorHAnsi"/>
          <w:sz w:val="24"/>
          <w:szCs w:val="24"/>
        </w:rPr>
        <w:t>roles</w:t>
      </w:r>
      <w:proofErr w:type="gramEnd"/>
      <w:r>
        <w:rPr>
          <w:rFonts w:cstheme="minorHAnsi"/>
          <w:sz w:val="24"/>
          <w:szCs w:val="24"/>
        </w:rPr>
        <w:t xml:space="preserve"> they must outline how this will support the trusted assessment process.</w:t>
      </w:r>
    </w:p>
    <w:p w:rsidRPr="00961EBD" w:rsidR="002D4F25" w:rsidP="004E233D" w:rsidRDefault="002D4F25" w14:paraId="75EEF197" w14:textId="77777777">
      <w:pPr>
        <w:pStyle w:val="ListParagraph"/>
        <w:numPr>
          <w:ilvl w:val="0"/>
          <w:numId w:val="17"/>
        </w:numPr>
        <w:jc w:val="both"/>
        <w:rPr>
          <w:rFonts w:cstheme="minorHAnsi"/>
          <w:sz w:val="24"/>
          <w:szCs w:val="24"/>
        </w:rPr>
      </w:pPr>
      <w:r w:rsidRPr="00961EBD">
        <w:rPr>
          <w:rFonts w:cstheme="minorHAnsi"/>
          <w:sz w:val="24"/>
          <w:szCs w:val="24"/>
        </w:rPr>
        <w:t xml:space="preserve">The organisation must also clarify how staff working with different role expectations will support the same client group without causing confusion to the </w:t>
      </w:r>
      <w:r w:rsidR="000263BA">
        <w:rPr>
          <w:rFonts w:cstheme="minorHAnsi"/>
          <w:sz w:val="24"/>
          <w:szCs w:val="24"/>
        </w:rPr>
        <w:t xml:space="preserve">individual being </w:t>
      </w:r>
      <w:proofErr w:type="gramStart"/>
      <w:r w:rsidR="000263BA">
        <w:rPr>
          <w:rFonts w:cstheme="minorHAnsi"/>
          <w:sz w:val="24"/>
          <w:szCs w:val="24"/>
        </w:rPr>
        <w:t>supported</w:t>
      </w:r>
      <w:proofErr w:type="gramEnd"/>
      <w:r w:rsidR="000263BA">
        <w:rPr>
          <w:rFonts w:cstheme="minorHAnsi"/>
          <w:sz w:val="24"/>
          <w:szCs w:val="24"/>
        </w:rPr>
        <w:t xml:space="preserve"> </w:t>
      </w:r>
    </w:p>
    <w:p w:rsidRPr="00961EBD" w:rsidR="002D4F25" w:rsidP="004E233D" w:rsidRDefault="002D4F25" w14:paraId="6AB714F4" w14:textId="77777777">
      <w:pPr>
        <w:pStyle w:val="ListParagraph"/>
        <w:numPr>
          <w:ilvl w:val="0"/>
          <w:numId w:val="17"/>
        </w:numPr>
        <w:jc w:val="both"/>
        <w:rPr>
          <w:rFonts w:cstheme="minorHAnsi"/>
          <w:sz w:val="24"/>
          <w:szCs w:val="24"/>
        </w:rPr>
      </w:pPr>
      <w:r w:rsidRPr="00961EBD">
        <w:rPr>
          <w:rFonts w:cstheme="minorHAnsi"/>
          <w:sz w:val="24"/>
          <w:szCs w:val="24"/>
        </w:rPr>
        <w:t xml:space="preserve">The </w:t>
      </w:r>
      <w:r w:rsidR="000263BA">
        <w:rPr>
          <w:rFonts w:cstheme="minorHAnsi"/>
          <w:sz w:val="24"/>
          <w:szCs w:val="24"/>
        </w:rPr>
        <w:t>Trusted Assessor</w:t>
      </w:r>
      <w:r w:rsidRPr="00961EBD">
        <w:rPr>
          <w:rFonts w:cstheme="minorHAnsi"/>
          <w:sz w:val="24"/>
          <w:szCs w:val="24"/>
        </w:rPr>
        <w:t xml:space="preserve"> role must be </w:t>
      </w:r>
      <w:proofErr w:type="gramStart"/>
      <w:r w:rsidRPr="00961EBD">
        <w:rPr>
          <w:rFonts w:cstheme="minorHAnsi"/>
          <w:sz w:val="24"/>
          <w:szCs w:val="24"/>
        </w:rPr>
        <w:t>neutral</w:t>
      </w:r>
      <w:proofErr w:type="gramEnd"/>
      <w:r w:rsidRPr="00961EBD">
        <w:rPr>
          <w:rFonts w:cstheme="minorHAnsi"/>
          <w:sz w:val="24"/>
          <w:szCs w:val="24"/>
        </w:rPr>
        <w:t xml:space="preserve"> </w:t>
      </w:r>
    </w:p>
    <w:p w:rsidRPr="00961EBD" w:rsidR="002D4F25" w:rsidP="004E233D" w:rsidRDefault="002D4F25" w14:paraId="0CABD273" w14:textId="77777777">
      <w:pPr>
        <w:pStyle w:val="ListParagraph"/>
        <w:numPr>
          <w:ilvl w:val="0"/>
          <w:numId w:val="17"/>
        </w:numPr>
        <w:jc w:val="both"/>
        <w:rPr>
          <w:rFonts w:cstheme="minorHAnsi"/>
          <w:sz w:val="24"/>
          <w:szCs w:val="24"/>
        </w:rPr>
      </w:pPr>
      <w:r w:rsidRPr="00961EBD">
        <w:rPr>
          <w:rFonts w:cstheme="minorHAnsi"/>
          <w:sz w:val="24"/>
          <w:szCs w:val="24"/>
        </w:rPr>
        <w:t xml:space="preserve">Training provided to the </w:t>
      </w:r>
      <w:r w:rsidR="000263BA">
        <w:rPr>
          <w:rFonts w:cstheme="minorHAnsi"/>
          <w:sz w:val="24"/>
          <w:szCs w:val="24"/>
        </w:rPr>
        <w:t xml:space="preserve">trusted assessor must be in line with national </w:t>
      </w:r>
      <w:proofErr w:type="gramStart"/>
      <w:r w:rsidR="000263BA">
        <w:rPr>
          <w:rFonts w:cstheme="minorHAnsi"/>
          <w:sz w:val="24"/>
          <w:szCs w:val="24"/>
        </w:rPr>
        <w:t>requirements</w:t>
      </w:r>
      <w:proofErr w:type="gramEnd"/>
      <w:r w:rsidR="000263BA">
        <w:rPr>
          <w:rFonts w:cstheme="minorHAnsi"/>
          <w:sz w:val="24"/>
          <w:szCs w:val="24"/>
        </w:rPr>
        <w:t xml:space="preserve"> </w:t>
      </w:r>
    </w:p>
    <w:p w:rsidRPr="00961EBD" w:rsidR="002D4F25" w:rsidP="004E233D" w:rsidRDefault="002D4F25" w14:paraId="36B53848" w14:textId="77777777">
      <w:pPr>
        <w:pStyle w:val="ListParagraph"/>
        <w:numPr>
          <w:ilvl w:val="0"/>
          <w:numId w:val="17"/>
        </w:numPr>
        <w:jc w:val="both"/>
        <w:rPr>
          <w:rFonts w:cstheme="minorHAnsi"/>
          <w:sz w:val="24"/>
          <w:szCs w:val="24"/>
        </w:rPr>
      </w:pPr>
      <w:r w:rsidRPr="00961EBD">
        <w:rPr>
          <w:rFonts w:cstheme="minorHAnsi"/>
          <w:sz w:val="24"/>
          <w:szCs w:val="24"/>
        </w:rPr>
        <w:t xml:space="preserve">There will need to be a consistent approach across the </w:t>
      </w:r>
      <w:r w:rsidR="000263BA">
        <w:rPr>
          <w:rFonts w:cstheme="minorHAnsi"/>
          <w:sz w:val="24"/>
          <w:szCs w:val="24"/>
        </w:rPr>
        <w:t>region</w:t>
      </w:r>
      <w:r w:rsidRPr="00961EBD">
        <w:rPr>
          <w:rFonts w:cstheme="minorHAnsi"/>
          <w:sz w:val="24"/>
          <w:szCs w:val="24"/>
        </w:rPr>
        <w:t xml:space="preserve"> to ensure parity of outcomes for individuals in the pilot </w:t>
      </w:r>
      <w:proofErr w:type="gramStart"/>
      <w:r w:rsidRPr="00961EBD">
        <w:rPr>
          <w:rFonts w:cstheme="minorHAnsi"/>
          <w:sz w:val="24"/>
          <w:szCs w:val="24"/>
        </w:rPr>
        <w:t>areas</w:t>
      </w:r>
      <w:proofErr w:type="gramEnd"/>
    </w:p>
    <w:p w:rsidRPr="00961EBD" w:rsidR="002D4F25" w:rsidP="004E233D" w:rsidRDefault="002D4F25" w14:paraId="613CE5F7" w14:textId="77777777">
      <w:pPr>
        <w:pStyle w:val="ListParagraph"/>
        <w:numPr>
          <w:ilvl w:val="0"/>
          <w:numId w:val="17"/>
        </w:numPr>
        <w:jc w:val="both"/>
        <w:rPr>
          <w:rFonts w:cstheme="minorHAnsi"/>
          <w:sz w:val="24"/>
          <w:szCs w:val="24"/>
        </w:rPr>
      </w:pPr>
      <w:r w:rsidRPr="00961EBD">
        <w:rPr>
          <w:rFonts w:cstheme="minorHAnsi"/>
          <w:sz w:val="24"/>
          <w:szCs w:val="24"/>
        </w:rPr>
        <w:t xml:space="preserve">Consideration must be given as to how the individuals supported should the pilot not </w:t>
      </w:r>
      <w:proofErr w:type="gramStart"/>
      <w:r w:rsidRPr="00961EBD">
        <w:rPr>
          <w:rFonts w:cstheme="minorHAnsi"/>
          <w:sz w:val="24"/>
          <w:szCs w:val="24"/>
        </w:rPr>
        <w:t>continue</w:t>
      </w:r>
      <w:proofErr w:type="gramEnd"/>
      <w:r w:rsidRPr="00961EBD">
        <w:rPr>
          <w:rFonts w:cstheme="minorHAnsi"/>
          <w:sz w:val="24"/>
          <w:szCs w:val="24"/>
        </w:rPr>
        <w:t xml:space="preserve"> </w:t>
      </w:r>
    </w:p>
    <w:p w:rsidRPr="00961EBD" w:rsidR="002D4F25" w:rsidP="004E233D" w:rsidRDefault="002D4F25" w14:paraId="784F1D54" w14:textId="77777777">
      <w:pPr>
        <w:pStyle w:val="ListParagraph"/>
        <w:numPr>
          <w:ilvl w:val="0"/>
          <w:numId w:val="17"/>
        </w:numPr>
        <w:jc w:val="both"/>
        <w:rPr>
          <w:rFonts w:cstheme="minorHAnsi"/>
          <w:sz w:val="24"/>
          <w:szCs w:val="24"/>
        </w:rPr>
      </w:pPr>
      <w:r w:rsidRPr="00961EBD">
        <w:rPr>
          <w:rFonts w:cstheme="minorHAnsi"/>
          <w:sz w:val="24"/>
          <w:szCs w:val="24"/>
        </w:rPr>
        <w:t xml:space="preserve">When bidding, organisations must outline plans for cover for leave and budget for </w:t>
      </w:r>
      <w:proofErr w:type="gramStart"/>
      <w:r w:rsidRPr="00961EBD">
        <w:rPr>
          <w:rFonts w:cstheme="minorHAnsi"/>
          <w:sz w:val="24"/>
          <w:szCs w:val="24"/>
        </w:rPr>
        <w:t>training</w:t>
      </w:r>
      <w:proofErr w:type="gramEnd"/>
      <w:r w:rsidRPr="00961EBD">
        <w:rPr>
          <w:rFonts w:cstheme="minorHAnsi"/>
          <w:sz w:val="24"/>
          <w:szCs w:val="24"/>
        </w:rPr>
        <w:t xml:space="preserve"> </w:t>
      </w:r>
    </w:p>
    <w:p w:rsidRPr="00961EBD" w:rsidR="00861777" w:rsidP="004E233D" w:rsidRDefault="00861777" w14:paraId="0E250F3D" w14:textId="77777777">
      <w:pPr>
        <w:jc w:val="both"/>
        <w:rPr>
          <w:rFonts w:cstheme="minorHAnsi"/>
          <w:b/>
          <w:sz w:val="24"/>
          <w:szCs w:val="24"/>
          <w:u w:val="single"/>
        </w:rPr>
      </w:pPr>
    </w:p>
    <w:p w:rsidRPr="00961EBD" w:rsidR="008670B2" w:rsidP="004E233D" w:rsidRDefault="00E258EE" w14:paraId="3EC6440B" w14:textId="77777777">
      <w:pPr>
        <w:pStyle w:val="ListParagraph"/>
        <w:numPr>
          <w:ilvl w:val="0"/>
          <w:numId w:val="1"/>
        </w:numPr>
        <w:ind w:left="284" w:hanging="284"/>
        <w:jc w:val="both"/>
        <w:rPr>
          <w:rFonts w:cstheme="minorHAnsi"/>
          <w:b/>
          <w:sz w:val="24"/>
          <w:szCs w:val="24"/>
          <w:u w:val="single"/>
        </w:rPr>
      </w:pPr>
      <w:r w:rsidRPr="00961EBD">
        <w:rPr>
          <w:rFonts w:cstheme="minorHAnsi"/>
          <w:b/>
          <w:sz w:val="24"/>
          <w:szCs w:val="24"/>
          <w:u w:val="single"/>
        </w:rPr>
        <w:t xml:space="preserve">Outcomes and Deliverables </w:t>
      </w:r>
    </w:p>
    <w:p w:rsidRPr="00961EBD" w:rsidR="002D4F25" w:rsidP="004E233D" w:rsidRDefault="005E1BBD" w14:paraId="572D2C44" w14:textId="022954D6">
      <w:pPr>
        <w:ind w:left="720" w:hanging="720"/>
        <w:jc w:val="both"/>
        <w:rPr>
          <w:rFonts w:cstheme="minorHAnsi"/>
          <w:sz w:val="24"/>
          <w:szCs w:val="24"/>
        </w:rPr>
      </w:pPr>
      <w:r>
        <w:rPr>
          <w:rFonts w:cstheme="minorHAnsi"/>
          <w:color w:val="222222"/>
          <w:sz w:val="24"/>
          <w:szCs w:val="24"/>
          <w:shd w:val="clear" w:color="auto" w:fill="FFFFFF"/>
        </w:rPr>
        <w:t>4</w:t>
      </w:r>
      <w:r w:rsidRPr="00961EBD" w:rsidR="00CE314F">
        <w:rPr>
          <w:rFonts w:cstheme="minorHAnsi"/>
          <w:color w:val="222222"/>
          <w:sz w:val="24"/>
          <w:szCs w:val="24"/>
          <w:shd w:val="clear" w:color="auto" w:fill="FFFFFF"/>
        </w:rPr>
        <w:t>.1</w:t>
      </w:r>
      <w:r w:rsidRPr="00961EBD" w:rsidR="00CE314F">
        <w:rPr>
          <w:rFonts w:cstheme="minorHAnsi"/>
          <w:color w:val="222222"/>
          <w:sz w:val="24"/>
          <w:szCs w:val="24"/>
          <w:shd w:val="clear" w:color="auto" w:fill="FFFFFF"/>
        </w:rPr>
        <w:tab/>
      </w:r>
      <w:r w:rsidRPr="00961EBD" w:rsidR="00CE314F">
        <w:rPr>
          <w:rFonts w:cstheme="minorHAnsi"/>
          <w:color w:val="222222"/>
          <w:sz w:val="24"/>
          <w:szCs w:val="24"/>
          <w:shd w:val="clear" w:color="auto" w:fill="FFFFFF"/>
        </w:rPr>
        <w:t xml:space="preserve">The </w:t>
      </w:r>
      <w:r w:rsidRPr="00961EBD" w:rsidR="002D4F25">
        <w:rPr>
          <w:rFonts w:cstheme="minorHAnsi"/>
          <w:color w:val="222222"/>
          <w:sz w:val="24"/>
          <w:szCs w:val="24"/>
          <w:shd w:val="clear" w:color="auto" w:fill="FFFFFF"/>
        </w:rPr>
        <w:t xml:space="preserve">service will adhere to the regional commissioning </w:t>
      </w:r>
      <w:r w:rsidRPr="00961EBD" w:rsidR="00961EBD">
        <w:rPr>
          <w:rFonts w:cstheme="minorHAnsi"/>
          <w:color w:val="222222"/>
          <w:sz w:val="24"/>
          <w:szCs w:val="24"/>
          <w:shd w:val="clear" w:color="auto" w:fill="FFFFFF"/>
        </w:rPr>
        <w:t>unit’s</w:t>
      </w:r>
      <w:r w:rsidRPr="00961EBD" w:rsidR="002D4F25">
        <w:rPr>
          <w:rFonts w:cstheme="minorHAnsi"/>
          <w:color w:val="222222"/>
          <w:sz w:val="24"/>
          <w:szCs w:val="24"/>
          <w:shd w:val="clear" w:color="auto" w:fill="FFFFFF"/>
        </w:rPr>
        <w:t xml:space="preserve"> outcomes framework for all RIF funded services. They will also be expected to</w:t>
      </w:r>
      <w:r w:rsidRPr="00961EBD" w:rsidR="002D4F25">
        <w:rPr>
          <w:rFonts w:cstheme="minorHAnsi"/>
          <w:bCs/>
          <w:sz w:val="24"/>
          <w:szCs w:val="24"/>
        </w:rPr>
        <w:t xml:space="preserve"> complete qual</w:t>
      </w:r>
      <w:r w:rsidR="000263BA">
        <w:rPr>
          <w:rFonts w:cstheme="minorHAnsi"/>
          <w:bCs/>
          <w:sz w:val="24"/>
          <w:szCs w:val="24"/>
        </w:rPr>
        <w:t xml:space="preserve">itative project evaluations and any other reporting requirement as requested by Welsh Government.  </w:t>
      </w:r>
    </w:p>
    <w:p w:rsidRPr="00961EBD" w:rsidR="00CE314F" w:rsidP="004E233D" w:rsidRDefault="002D4F25" w14:paraId="7B081779" w14:textId="77777777">
      <w:pPr>
        <w:pStyle w:val="CommentText"/>
        <w:jc w:val="both"/>
        <w:rPr>
          <w:rFonts w:cstheme="minorHAnsi"/>
          <w:b/>
          <w:sz w:val="24"/>
          <w:szCs w:val="24"/>
          <w:u w:val="single"/>
        </w:rPr>
      </w:pPr>
      <w:r w:rsidRPr="00961EBD">
        <w:rPr>
          <w:rFonts w:asciiTheme="minorHAnsi" w:hAnsiTheme="minorHAnsi" w:cstheme="minorHAnsi"/>
          <w:b/>
          <w:bCs/>
          <w:sz w:val="24"/>
          <w:szCs w:val="24"/>
        </w:rPr>
        <w:t> </w:t>
      </w:r>
    </w:p>
    <w:p w:rsidRPr="00961EBD" w:rsidR="005B3745" w:rsidP="004E233D" w:rsidRDefault="005B3745" w14:paraId="007976F2" w14:textId="77777777">
      <w:pPr>
        <w:pStyle w:val="ListParagraph"/>
        <w:numPr>
          <w:ilvl w:val="0"/>
          <w:numId w:val="1"/>
        </w:numPr>
        <w:ind w:left="284" w:hanging="284"/>
        <w:jc w:val="both"/>
        <w:rPr>
          <w:rFonts w:cstheme="minorHAnsi"/>
          <w:b/>
          <w:sz w:val="24"/>
          <w:szCs w:val="24"/>
          <w:u w:val="single"/>
        </w:rPr>
      </w:pPr>
      <w:r w:rsidRPr="00961EBD">
        <w:rPr>
          <w:rFonts w:cstheme="minorHAnsi"/>
          <w:b/>
          <w:sz w:val="24"/>
          <w:szCs w:val="24"/>
          <w:u w:val="single"/>
        </w:rPr>
        <w:t>Timescales</w:t>
      </w:r>
    </w:p>
    <w:p w:rsidRPr="00961EBD" w:rsidR="005B3745" w:rsidP="004E233D" w:rsidRDefault="005B3745" w14:paraId="4ED4CA4D" w14:textId="77777777">
      <w:pPr>
        <w:pStyle w:val="ListParagraph"/>
        <w:jc w:val="both"/>
        <w:rPr>
          <w:rFonts w:cstheme="minorHAnsi"/>
          <w:b/>
          <w:sz w:val="24"/>
          <w:szCs w:val="24"/>
          <w:u w:val="single"/>
        </w:rPr>
      </w:pPr>
    </w:p>
    <w:p w:rsidRPr="00961EBD" w:rsidR="005B3745" w:rsidP="004E233D" w:rsidRDefault="005E1BBD" w14:paraId="5461C224" w14:textId="46B0A605">
      <w:pPr>
        <w:jc w:val="both"/>
        <w:rPr>
          <w:rFonts w:cstheme="minorHAnsi"/>
          <w:i/>
          <w:color w:val="FF0000"/>
          <w:sz w:val="24"/>
          <w:szCs w:val="24"/>
        </w:rPr>
      </w:pPr>
      <w:r>
        <w:rPr>
          <w:rFonts w:cstheme="minorHAnsi"/>
          <w:sz w:val="24"/>
          <w:szCs w:val="24"/>
        </w:rPr>
        <w:t>5</w:t>
      </w:r>
      <w:r w:rsidRPr="00961EBD" w:rsidR="002D1F6E">
        <w:rPr>
          <w:rFonts w:cstheme="minorHAnsi"/>
          <w:sz w:val="24"/>
          <w:szCs w:val="24"/>
        </w:rPr>
        <w:t>.1</w:t>
      </w:r>
      <w:r w:rsidRPr="00961EBD" w:rsidR="002D1F6E">
        <w:rPr>
          <w:rFonts w:cstheme="minorHAnsi"/>
          <w:sz w:val="24"/>
          <w:szCs w:val="24"/>
        </w:rPr>
        <w:tab/>
      </w:r>
      <w:r w:rsidRPr="00961EBD" w:rsidR="002D1F6E">
        <w:rPr>
          <w:rFonts w:cstheme="minorHAnsi"/>
          <w:sz w:val="24"/>
          <w:szCs w:val="24"/>
        </w:rPr>
        <w:t xml:space="preserve">The </w:t>
      </w:r>
      <w:r w:rsidRPr="00961EBD" w:rsidR="002D4F25">
        <w:rPr>
          <w:rFonts w:cstheme="minorHAnsi"/>
          <w:sz w:val="24"/>
          <w:szCs w:val="24"/>
        </w:rPr>
        <w:t>initial funding for th</w:t>
      </w:r>
      <w:r>
        <w:rPr>
          <w:rFonts w:cstheme="minorHAnsi"/>
          <w:sz w:val="24"/>
          <w:szCs w:val="24"/>
        </w:rPr>
        <w:t>ese</w:t>
      </w:r>
      <w:r w:rsidRPr="00961EBD" w:rsidR="002D4F25">
        <w:rPr>
          <w:rFonts w:cstheme="minorHAnsi"/>
          <w:sz w:val="24"/>
          <w:szCs w:val="24"/>
        </w:rPr>
        <w:t xml:space="preserve"> role</w:t>
      </w:r>
      <w:r>
        <w:rPr>
          <w:rFonts w:cstheme="minorHAnsi"/>
          <w:sz w:val="24"/>
          <w:szCs w:val="24"/>
        </w:rPr>
        <w:t>s</w:t>
      </w:r>
      <w:r w:rsidRPr="00961EBD" w:rsidR="002D4F25">
        <w:rPr>
          <w:rFonts w:cstheme="minorHAnsi"/>
          <w:sz w:val="24"/>
          <w:szCs w:val="24"/>
        </w:rPr>
        <w:t xml:space="preserve"> will be </w:t>
      </w:r>
      <w:r w:rsidR="00801E60">
        <w:rPr>
          <w:rFonts w:cstheme="minorHAnsi"/>
          <w:sz w:val="24"/>
          <w:szCs w:val="24"/>
        </w:rPr>
        <w:t>until 31</w:t>
      </w:r>
      <w:r w:rsidRPr="00801E60" w:rsidR="00801E60">
        <w:rPr>
          <w:rFonts w:cstheme="minorHAnsi"/>
          <w:sz w:val="24"/>
          <w:szCs w:val="24"/>
          <w:vertAlign w:val="superscript"/>
        </w:rPr>
        <w:t>st</w:t>
      </w:r>
      <w:r w:rsidR="00801E60">
        <w:rPr>
          <w:rFonts w:cstheme="minorHAnsi"/>
          <w:sz w:val="24"/>
          <w:szCs w:val="24"/>
        </w:rPr>
        <w:t xml:space="preserve"> March 2025.</w:t>
      </w:r>
      <w:r w:rsidRPr="00961EBD" w:rsidR="002D4F25">
        <w:rPr>
          <w:rFonts w:cstheme="minorHAnsi"/>
          <w:sz w:val="24"/>
          <w:szCs w:val="24"/>
        </w:rPr>
        <w:t xml:space="preserve"> </w:t>
      </w:r>
      <w:r w:rsidRPr="00961EBD" w:rsidR="00861777">
        <w:rPr>
          <w:rFonts w:cstheme="minorHAnsi"/>
          <w:sz w:val="24"/>
          <w:szCs w:val="24"/>
        </w:rPr>
        <w:t xml:space="preserve"> </w:t>
      </w:r>
    </w:p>
    <w:p w:rsidRPr="00961EBD" w:rsidR="008670B2" w:rsidP="004E233D" w:rsidRDefault="008670B2" w14:paraId="4561C009" w14:textId="77777777">
      <w:pPr>
        <w:pStyle w:val="ListParagraph"/>
        <w:ind w:left="792"/>
        <w:jc w:val="both"/>
        <w:rPr>
          <w:rFonts w:cstheme="minorHAnsi"/>
          <w:bCs/>
          <w:sz w:val="24"/>
          <w:szCs w:val="24"/>
        </w:rPr>
      </w:pPr>
    </w:p>
    <w:p w:rsidRPr="00961EBD" w:rsidR="003D0C6B" w:rsidP="004E233D" w:rsidRDefault="003D0C6B" w14:paraId="5210F4C2" w14:textId="77777777">
      <w:pPr>
        <w:pStyle w:val="ListParagraph"/>
        <w:numPr>
          <w:ilvl w:val="0"/>
          <w:numId w:val="1"/>
        </w:numPr>
        <w:spacing w:after="0"/>
        <w:ind w:left="284" w:hanging="284"/>
        <w:jc w:val="both"/>
        <w:rPr>
          <w:rFonts w:cstheme="minorHAnsi"/>
          <w:b/>
          <w:sz w:val="24"/>
          <w:szCs w:val="24"/>
          <w:u w:val="single"/>
        </w:rPr>
      </w:pPr>
      <w:r w:rsidRPr="00961EBD">
        <w:rPr>
          <w:rFonts w:cstheme="minorHAnsi"/>
          <w:b/>
          <w:sz w:val="24"/>
          <w:szCs w:val="24"/>
          <w:u w:val="single"/>
        </w:rPr>
        <w:t>Working arrangements</w:t>
      </w:r>
    </w:p>
    <w:p w:rsidRPr="00961EBD" w:rsidR="002D1F6E" w:rsidP="004E233D" w:rsidRDefault="002D1F6E" w14:paraId="6F8A87FF" w14:textId="77777777">
      <w:pPr>
        <w:spacing w:after="0" w:line="240" w:lineRule="auto"/>
        <w:jc w:val="both"/>
        <w:rPr>
          <w:rFonts w:eastAsia="Times New Roman" w:cstheme="minorHAnsi"/>
          <w:sz w:val="24"/>
          <w:szCs w:val="24"/>
          <w:lang w:eastAsia="en-GB"/>
        </w:rPr>
      </w:pPr>
    </w:p>
    <w:p w:rsidRPr="00961EBD" w:rsidR="002D1F6E" w:rsidP="004E233D" w:rsidRDefault="005E1BBD" w14:paraId="30903374" w14:textId="3EA323F9">
      <w:pPr>
        <w:spacing w:after="0" w:line="240" w:lineRule="auto"/>
        <w:ind w:left="720" w:hanging="720"/>
        <w:jc w:val="both"/>
        <w:rPr>
          <w:rFonts w:cstheme="minorHAnsi"/>
          <w:color w:val="222222"/>
          <w:sz w:val="24"/>
          <w:szCs w:val="24"/>
          <w:shd w:val="clear" w:color="auto" w:fill="FFFFFF"/>
        </w:rPr>
      </w:pPr>
      <w:r>
        <w:rPr>
          <w:rFonts w:eastAsia="Times New Roman" w:cstheme="minorHAnsi"/>
          <w:sz w:val="24"/>
          <w:szCs w:val="24"/>
          <w:lang w:eastAsia="en-GB"/>
        </w:rPr>
        <w:t>6</w:t>
      </w:r>
      <w:r w:rsidRPr="00961EBD" w:rsidR="002D1F6E">
        <w:rPr>
          <w:rFonts w:eastAsia="Times New Roman" w:cstheme="minorHAnsi"/>
          <w:sz w:val="24"/>
          <w:szCs w:val="24"/>
          <w:lang w:eastAsia="en-GB"/>
        </w:rPr>
        <w:t>.1</w:t>
      </w:r>
      <w:r w:rsidRPr="00961EBD" w:rsidR="002D1F6E">
        <w:rPr>
          <w:rFonts w:eastAsia="Times New Roman" w:cstheme="minorHAnsi"/>
          <w:sz w:val="24"/>
          <w:szCs w:val="24"/>
          <w:lang w:eastAsia="en-GB"/>
        </w:rPr>
        <w:tab/>
      </w:r>
      <w:r w:rsidRPr="00961EBD" w:rsidR="002D4F25">
        <w:rPr>
          <w:rFonts w:eastAsia="Times New Roman" w:cstheme="minorHAnsi"/>
          <w:sz w:val="24"/>
          <w:szCs w:val="24"/>
          <w:lang w:eastAsia="en-GB"/>
        </w:rPr>
        <w:t>T</w:t>
      </w:r>
      <w:r w:rsidRPr="00961EBD" w:rsidR="002D1F6E">
        <w:rPr>
          <w:rFonts w:eastAsia="Times New Roman" w:cstheme="minorHAnsi"/>
          <w:sz w:val="24"/>
          <w:szCs w:val="24"/>
          <w:lang w:eastAsia="en-GB"/>
        </w:rPr>
        <w:t>he successful applicant will p</w:t>
      </w:r>
      <w:r w:rsidRPr="00961EBD" w:rsidR="002D1F6E">
        <w:rPr>
          <w:rFonts w:cstheme="minorHAnsi"/>
          <w:sz w:val="24"/>
          <w:szCs w:val="24"/>
        </w:rPr>
        <w:t xml:space="preserve">rovide </w:t>
      </w:r>
      <w:r w:rsidRPr="00961EBD" w:rsidR="002D4F25">
        <w:rPr>
          <w:rFonts w:cstheme="minorHAnsi"/>
          <w:sz w:val="24"/>
          <w:szCs w:val="24"/>
        </w:rPr>
        <w:t>performance</w:t>
      </w:r>
      <w:r w:rsidRPr="00961EBD" w:rsidR="002D1F6E">
        <w:rPr>
          <w:rFonts w:cstheme="minorHAnsi"/>
          <w:sz w:val="24"/>
          <w:szCs w:val="24"/>
        </w:rPr>
        <w:t xml:space="preserve"> updates on a regular basis to the </w:t>
      </w:r>
      <w:r w:rsidR="000263BA">
        <w:rPr>
          <w:rFonts w:cstheme="minorHAnsi"/>
          <w:color w:val="222222"/>
          <w:sz w:val="24"/>
          <w:szCs w:val="24"/>
          <w:shd w:val="clear" w:color="auto" w:fill="FFFFFF"/>
        </w:rPr>
        <w:t xml:space="preserve">Regional Commissioning Unit and </w:t>
      </w:r>
      <w:r>
        <w:rPr>
          <w:rFonts w:cstheme="minorHAnsi"/>
          <w:color w:val="222222"/>
          <w:sz w:val="24"/>
          <w:szCs w:val="24"/>
          <w:shd w:val="clear" w:color="auto" w:fill="FFFFFF"/>
        </w:rPr>
        <w:t xml:space="preserve">Integrated Discharge Board as required. </w:t>
      </w:r>
      <w:r w:rsidRPr="00961EBD" w:rsidR="002D1F6E">
        <w:rPr>
          <w:rFonts w:cstheme="minorHAnsi"/>
          <w:color w:val="222222"/>
          <w:sz w:val="24"/>
          <w:szCs w:val="24"/>
          <w:shd w:val="clear" w:color="auto" w:fill="FFFFFF"/>
        </w:rPr>
        <w:t xml:space="preserve"> </w:t>
      </w:r>
    </w:p>
    <w:p w:rsidRPr="00961EBD" w:rsidR="002D1F6E" w:rsidP="004E233D" w:rsidRDefault="002D1F6E" w14:paraId="2712BFAF" w14:textId="77777777">
      <w:pPr>
        <w:spacing w:after="0" w:line="240" w:lineRule="auto"/>
        <w:jc w:val="both"/>
        <w:rPr>
          <w:rFonts w:cstheme="minorHAnsi"/>
          <w:color w:val="222222"/>
          <w:sz w:val="24"/>
          <w:szCs w:val="24"/>
          <w:shd w:val="clear" w:color="auto" w:fill="FFFFFF"/>
        </w:rPr>
      </w:pPr>
    </w:p>
    <w:p w:rsidRPr="00961EBD" w:rsidR="002D1F6E" w:rsidP="004E233D" w:rsidRDefault="005E1BBD" w14:paraId="15506E8C" w14:textId="2758F65D">
      <w:pPr>
        <w:spacing w:after="0" w:line="240" w:lineRule="auto"/>
        <w:ind w:left="720" w:hanging="720"/>
        <w:jc w:val="both"/>
        <w:rPr>
          <w:rFonts w:cstheme="minorHAnsi"/>
          <w:sz w:val="24"/>
          <w:szCs w:val="24"/>
        </w:rPr>
      </w:pPr>
      <w:r>
        <w:rPr>
          <w:rFonts w:cstheme="minorHAnsi"/>
          <w:sz w:val="24"/>
          <w:szCs w:val="24"/>
        </w:rPr>
        <w:t>6</w:t>
      </w:r>
      <w:r w:rsidRPr="00961EBD" w:rsidR="002D1F6E">
        <w:rPr>
          <w:rFonts w:cstheme="minorHAnsi"/>
          <w:sz w:val="24"/>
          <w:szCs w:val="24"/>
        </w:rPr>
        <w:t>.</w:t>
      </w:r>
      <w:r w:rsidRPr="00961EBD" w:rsidR="00CE314F">
        <w:rPr>
          <w:rFonts w:cstheme="minorHAnsi"/>
          <w:sz w:val="24"/>
          <w:szCs w:val="24"/>
        </w:rPr>
        <w:t>2</w:t>
      </w:r>
      <w:r w:rsidRPr="00961EBD" w:rsidR="002D1F6E">
        <w:rPr>
          <w:rFonts w:cstheme="minorHAnsi"/>
          <w:sz w:val="24"/>
          <w:szCs w:val="24"/>
        </w:rPr>
        <w:tab/>
      </w:r>
      <w:r w:rsidRPr="00961EBD" w:rsidR="002D1F6E">
        <w:rPr>
          <w:rFonts w:cstheme="minorHAnsi"/>
          <w:sz w:val="24"/>
          <w:szCs w:val="24"/>
        </w:rPr>
        <w:t xml:space="preserve">The </w:t>
      </w:r>
      <w:r w:rsidR="000263BA">
        <w:rPr>
          <w:rFonts w:cstheme="minorHAnsi"/>
          <w:sz w:val="24"/>
          <w:szCs w:val="24"/>
        </w:rPr>
        <w:t>trusted assessor</w:t>
      </w:r>
      <w:r w:rsidRPr="00961EBD" w:rsidR="002D4F25">
        <w:rPr>
          <w:rFonts w:cstheme="minorHAnsi"/>
          <w:sz w:val="24"/>
          <w:szCs w:val="24"/>
        </w:rPr>
        <w:t xml:space="preserve"> will be embedded within </w:t>
      </w:r>
      <w:r w:rsidR="000263BA">
        <w:rPr>
          <w:rFonts w:cstheme="minorHAnsi"/>
          <w:sz w:val="24"/>
          <w:szCs w:val="24"/>
        </w:rPr>
        <w:t>the wards</w:t>
      </w:r>
      <w:r w:rsidRPr="00961EBD" w:rsidR="002D4F25">
        <w:rPr>
          <w:rFonts w:cstheme="minorHAnsi"/>
          <w:sz w:val="24"/>
          <w:szCs w:val="24"/>
        </w:rPr>
        <w:t xml:space="preserve"> and will support delivery against other </w:t>
      </w:r>
      <w:r w:rsidR="000263BA">
        <w:rPr>
          <w:rFonts w:cstheme="minorHAnsi"/>
          <w:sz w:val="24"/>
          <w:szCs w:val="24"/>
        </w:rPr>
        <w:t>areas</w:t>
      </w:r>
      <w:r w:rsidRPr="00961EBD" w:rsidR="002D4F25">
        <w:rPr>
          <w:rFonts w:cstheme="minorHAnsi"/>
          <w:sz w:val="24"/>
          <w:szCs w:val="24"/>
        </w:rPr>
        <w:t xml:space="preserve"> outlined within the job description</w:t>
      </w:r>
      <w:r w:rsidR="00DE7101">
        <w:rPr>
          <w:rFonts w:cstheme="minorHAnsi"/>
          <w:sz w:val="24"/>
          <w:szCs w:val="24"/>
        </w:rPr>
        <w:t xml:space="preserve"> (appendix B)</w:t>
      </w:r>
      <w:r w:rsidRPr="00961EBD" w:rsidR="002D4F25">
        <w:rPr>
          <w:rFonts w:cstheme="minorHAnsi"/>
          <w:sz w:val="24"/>
          <w:szCs w:val="24"/>
        </w:rPr>
        <w:t xml:space="preserve"> </w:t>
      </w:r>
    </w:p>
    <w:p w:rsidRPr="00961EBD" w:rsidR="002D1F6E" w:rsidP="004E233D" w:rsidRDefault="002D1F6E" w14:paraId="49ADBFC2" w14:textId="77777777">
      <w:pPr>
        <w:spacing w:after="0" w:line="240" w:lineRule="auto"/>
        <w:jc w:val="both"/>
        <w:rPr>
          <w:rFonts w:cstheme="minorHAnsi"/>
          <w:sz w:val="24"/>
          <w:szCs w:val="24"/>
        </w:rPr>
      </w:pPr>
    </w:p>
    <w:p w:rsidRPr="00961EBD" w:rsidR="003D0C6B" w:rsidP="004E233D" w:rsidRDefault="003D0C6B" w14:paraId="29A25995" w14:textId="77777777">
      <w:pPr>
        <w:pStyle w:val="ListParagraph"/>
        <w:spacing w:after="0"/>
        <w:ind w:left="284"/>
        <w:jc w:val="both"/>
        <w:rPr>
          <w:rFonts w:cstheme="minorHAnsi"/>
          <w:b/>
          <w:sz w:val="24"/>
          <w:szCs w:val="24"/>
          <w:u w:val="single"/>
        </w:rPr>
      </w:pPr>
    </w:p>
    <w:p w:rsidRPr="00961EBD" w:rsidR="00D00BE1" w:rsidP="004E233D" w:rsidRDefault="008670B2" w14:paraId="54537661" w14:textId="77777777">
      <w:pPr>
        <w:pStyle w:val="ListParagraph"/>
        <w:numPr>
          <w:ilvl w:val="0"/>
          <w:numId w:val="1"/>
        </w:numPr>
        <w:spacing w:after="0"/>
        <w:ind w:left="284" w:hanging="284"/>
        <w:jc w:val="both"/>
        <w:rPr>
          <w:rFonts w:cstheme="minorHAnsi"/>
          <w:bCs/>
          <w:sz w:val="24"/>
          <w:szCs w:val="24"/>
        </w:rPr>
      </w:pPr>
      <w:r w:rsidRPr="00961EBD">
        <w:rPr>
          <w:rFonts w:cstheme="minorHAnsi"/>
          <w:b/>
          <w:sz w:val="24"/>
          <w:szCs w:val="24"/>
          <w:u w:val="single"/>
        </w:rPr>
        <w:t xml:space="preserve">Service </w:t>
      </w:r>
      <w:r w:rsidRPr="00961EBD" w:rsidR="005B3745">
        <w:rPr>
          <w:rFonts w:cstheme="minorHAnsi"/>
          <w:b/>
          <w:sz w:val="24"/>
          <w:szCs w:val="24"/>
          <w:u w:val="single"/>
        </w:rPr>
        <w:t>Levels and Performance</w:t>
      </w:r>
    </w:p>
    <w:p w:rsidRPr="00961EBD" w:rsidR="00CE314F" w:rsidP="004E233D" w:rsidRDefault="00CE314F" w14:paraId="20F14B7F" w14:textId="77777777">
      <w:pPr>
        <w:spacing w:after="0"/>
        <w:jc w:val="both"/>
        <w:rPr>
          <w:rFonts w:cstheme="minorHAnsi"/>
          <w:bCs/>
          <w:i/>
          <w:iCs/>
          <w:color w:val="FF0000"/>
          <w:sz w:val="24"/>
          <w:szCs w:val="24"/>
        </w:rPr>
      </w:pPr>
    </w:p>
    <w:p w:rsidRPr="000263BA" w:rsidR="00CE314F" w:rsidP="004E233D" w:rsidRDefault="005E1BBD" w14:paraId="63E9FBF6" w14:textId="09F09984">
      <w:pPr>
        <w:spacing w:after="0"/>
        <w:ind w:left="720" w:hanging="720"/>
        <w:jc w:val="both"/>
        <w:rPr>
          <w:rFonts w:cstheme="minorHAnsi"/>
          <w:bCs/>
          <w:iCs/>
          <w:sz w:val="24"/>
          <w:szCs w:val="24"/>
        </w:rPr>
      </w:pPr>
      <w:r>
        <w:rPr>
          <w:rFonts w:cstheme="minorHAnsi"/>
          <w:bCs/>
          <w:iCs/>
          <w:sz w:val="24"/>
          <w:szCs w:val="24"/>
        </w:rPr>
        <w:t>7</w:t>
      </w:r>
      <w:r w:rsidRPr="00961EBD" w:rsidR="00CE314F">
        <w:rPr>
          <w:rFonts w:cstheme="minorHAnsi"/>
          <w:bCs/>
          <w:iCs/>
          <w:sz w:val="24"/>
          <w:szCs w:val="24"/>
        </w:rPr>
        <w:t>.1</w:t>
      </w:r>
      <w:r w:rsidRPr="00961EBD" w:rsidR="00CE314F">
        <w:rPr>
          <w:rFonts w:cstheme="minorHAnsi"/>
          <w:bCs/>
          <w:iCs/>
          <w:sz w:val="24"/>
          <w:szCs w:val="24"/>
        </w:rPr>
        <w:tab/>
      </w:r>
      <w:r w:rsidRPr="00961EBD" w:rsidR="00CE314F">
        <w:rPr>
          <w:rFonts w:cstheme="minorHAnsi"/>
          <w:bCs/>
          <w:iCs/>
          <w:sz w:val="24"/>
          <w:szCs w:val="24"/>
        </w:rPr>
        <w:t xml:space="preserve">The successful applicant will be expected to report to </w:t>
      </w:r>
      <w:r>
        <w:rPr>
          <w:rFonts w:cstheme="minorHAnsi"/>
          <w:bCs/>
          <w:iCs/>
          <w:sz w:val="24"/>
          <w:szCs w:val="24"/>
        </w:rPr>
        <w:t xml:space="preserve">the Integrated Discharge Board </w:t>
      </w:r>
      <w:r w:rsidRPr="000263BA" w:rsidR="000263BA">
        <w:rPr>
          <w:rStyle w:val="CommentReference"/>
          <w:rFonts w:cstheme="minorHAnsi"/>
          <w:sz w:val="24"/>
          <w:szCs w:val="24"/>
        </w:rPr>
        <w:t>and other stakeholders on</w:t>
      </w:r>
      <w:r w:rsidRPr="000263BA" w:rsidR="000263BA">
        <w:rPr>
          <w:rFonts w:cstheme="minorHAnsi"/>
          <w:bCs/>
          <w:iCs/>
          <w:sz w:val="24"/>
          <w:szCs w:val="24"/>
        </w:rPr>
        <w:t xml:space="preserve"> a regular basis. </w:t>
      </w:r>
      <w:r w:rsidRPr="000263BA" w:rsidR="00CE314F">
        <w:rPr>
          <w:rFonts w:cstheme="minorHAnsi"/>
          <w:bCs/>
          <w:iCs/>
          <w:sz w:val="24"/>
          <w:szCs w:val="24"/>
        </w:rPr>
        <w:t>These updates will include:</w:t>
      </w:r>
    </w:p>
    <w:p w:rsidRPr="00961EBD" w:rsidR="00CE314F" w:rsidP="004E233D" w:rsidRDefault="00CE314F" w14:paraId="2273E862" w14:textId="77777777">
      <w:pPr>
        <w:spacing w:after="0"/>
        <w:jc w:val="both"/>
        <w:rPr>
          <w:rFonts w:cstheme="minorHAnsi"/>
          <w:bCs/>
          <w:iCs/>
          <w:sz w:val="24"/>
          <w:szCs w:val="24"/>
        </w:rPr>
      </w:pPr>
    </w:p>
    <w:p w:rsidR="003D189E" w:rsidP="004E233D" w:rsidRDefault="003D189E" w14:paraId="7152954C" w14:textId="5A5FC751">
      <w:pPr>
        <w:numPr>
          <w:ilvl w:val="0"/>
          <w:numId w:val="18"/>
        </w:numPr>
        <w:spacing w:line="240" w:lineRule="auto"/>
        <w:jc w:val="both"/>
        <w:rPr>
          <w:rFonts w:eastAsia="Times New Roman" w:cstheme="minorHAnsi"/>
          <w:sz w:val="24"/>
          <w:szCs w:val="24"/>
        </w:rPr>
      </w:pPr>
      <w:r>
        <w:rPr>
          <w:rFonts w:eastAsia="Times New Roman" w:cstheme="minorHAnsi"/>
          <w:sz w:val="24"/>
          <w:szCs w:val="24"/>
        </w:rPr>
        <w:t xml:space="preserve">Number of </w:t>
      </w:r>
      <w:r w:rsidR="00BD2A1E">
        <w:rPr>
          <w:rFonts w:eastAsia="Times New Roman" w:cstheme="minorHAnsi"/>
          <w:sz w:val="24"/>
          <w:szCs w:val="24"/>
        </w:rPr>
        <w:t>referrals</w:t>
      </w:r>
    </w:p>
    <w:p w:rsidR="003D189E" w:rsidP="004E233D" w:rsidRDefault="003D189E" w14:paraId="3214BFA4" w14:textId="220EFA5A">
      <w:pPr>
        <w:numPr>
          <w:ilvl w:val="0"/>
          <w:numId w:val="18"/>
        </w:numPr>
        <w:spacing w:line="240" w:lineRule="auto"/>
        <w:jc w:val="both"/>
        <w:rPr>
          <w:rFonts w:eastAsia="Times New Roman" w:cstheme="minorHAnsi"/>
          <w:sz w:val="24"/>
          <w:szCs w:val="24"/>
        </w:rPr>
      </w:pPr>
      <w:r>
        <w:rPr>
          <w:rFonts w:eastAsia="Times New Roman" w:cstheme="minorHAnsi"/>
          <w:sz w:val="24"/>
          <w:szCs w:val="24"/>
        </w:rPr>
        <w:t xml:space="preserve">Number of individuals </w:t>
      </w:r>
      <w:proofErr w:type="gramStart"/>
      <w:r>
        <w:rPr>
          <w:rFonts w:eastAsia="Times New Roman" w:cstheme="minorHAnsi"/>
          <w:sz w:val="24"/>
          <w:szCs w:val="24"/>
        </w:rPr>
        <w:t>supported</w:t>
      </w:r>
      <w:proofErr w:type="gramEnd"/>
      <w:r>
        <w:rPr>
          <w:rFonts w:eastAsia="Times New Roman" w:cstheme="minorHAnsi"/>
          <w:sz w:val="24"/>
          <w:szCs w:val="24"/>
        </w:rPr>
        <w:t xml:space="preserve"> </w:t>
      </w:r>
    </w:p>
    <w:p w:rsidR="00E5453C" w:rsidP="004E233D" w:rsidRDefault="00B41575" w14:paraId="764D85E8" w14:textId="09D7EE19">
      <w:pPr>
        <w:numPr>
          <w:ilvl w:val="0"/>
          <w:numId w:val="18"/>
        </w:numPr>
        <w:spacing w:line="240" w:lineRule="auto"/>
        <w:jc w:val="both"/>
        <w:rPr>
          <w:rFonts w:eastAsia="Times New Roman" w:cstheme="minorHAnsi"/>
          <w:sz w:val="24"/>
          <w:szCs w:val="24"/>
        </w:rPr>
      </w:pPr>
      <w:r w:rsidRPr="00961EBD">
        <w:rPr>
          <w:rFonts w:eastAsia="Times New Roman" w:cstheme="minorHAnsi"/>
          <w:sz w:val="24"/>
          <w:szCs w:val="24"/>
        </w:rPr>
        <w:t xml:space="preserve">Numbers </w:t>
      </w:r>
      <w:bookmarkStart w:name="_Hlk132094339" w:id="0"/>
      <w:r w:rsidR="000263BA">
        <w:rPr>
          <w:rFonts w:eastAsia="Times New Roman" w:cstheme="minorHAnsi"/>
          <w:sz w:val="24"/>
          <w:szCs w:val="24"/>
        </w:rPr>
        <w:t xml:space="preserve">of </w:t>
      </w:r>
      <w:proofErr w:type="spellStart"/>
      <w:r w:rsidR="003D189E">
        <w:rPr>
          <w:rFonts w:eastAsia="Times New Roman" w:cstheme="minorHAnsi"/>
          <w:sz w:val="24"/>
          <w:szCs w:val="24"/>
        </w:rPr>
        <w:t>EToCs</w:t>
      </w:r>
      <w:proofErr w:type="spellEnd"/>
      <w:r w:rsidR="003D189E">
        <w:rPr>
          <w:rFonts w:eastAsia="Times New Roman" w:cstheme="minorHAnsi"/>
          <w:sz w:val="24"/>
          <w:szCs w:val="24"/>
        </w:rPr>
        <w:t xml:space="preserve"> (Electronic Transfer of Care Documents) supported. </w:t>
      </w:r>
    </w:p>
    <w:p w:rsidRPr="00961EBD" w:rsidR="00B41575" w:rsidP="004E233D" w:rsidRDefault="00E5453C" w14:paraId="279E3884" w14:textId="16BAD979">
      <w:pPr>
        <w:numPr>
          <w:ilvl w:val="0"/>
          <w:numId w:val="18"/>
        </w:numPr>
        <w:spacing w:line="240" w:lineRule="auto"/>
        <w:jc w:val="both"/>
        <w:rPr>
          <w:rFonts w:eastAsia="Times New Roman" w:cstheme="minorHAnsi"/>
          <w:sz w:val="24"/>
          <w:szCs w:val="24"/>
        </w:rPr>
      </w:pPr>
      <w:r>
        <w:rPr>
          <w:rFonts w:eastAsia="Times New Roman" w:cstheme="minorHAnsi"/>
          <w:sz w:val="24"/>
          <w:szCs w:val="24"/>
        </w:rPr>
        <w:t xml:space="preserve">Number of </w:t>
      </w:r>
      <w:proofErr w:type="spellStart"/>
      <w:r>
        <w:rPr>
          <w:rFonts w:eastAsia="Times New Roman" w:cstheme="minorHAnsi"/>
          <w:sz w:val="24"/>
          <w:szCs w:val="24"/>
        </w:rPr>
        <w:t>EToCs</w:t>
      </w:r>
      <w:proofErr w:type="spellEnd"/>
      <w:r>
        <w:rPr>
          <w:rFonts w:eastAsia="Times New Roman" w:cstheme="minorHAnsi"/>
          <w:sz w:val="24"/>
          <w:szCs w:val="24"/>
        </w:rPr>
        <w:t xml:space="preserve"> received by discharge hub within time target (48 hrs prior to EDD/Clinical Optimisation)</w:t>
      </w:r>
      <w:bookmarkEnd w:id="0"/>
    </w:p>
    <w:p w:rsidRPr="00961EBD" w:rsidR="00B41575" w:rsidP="004E233D" w:rsidRDefault="00B41575" w14:paraId="7BEAF8AA" w14:textId="2378B766">
      <w:pPr>
        <w:numPr>
          <w:ilvl w:val="0"/>
          <w:numId w:val="18"/>
        </w:numPr>
        <w:spacing w:line="240" w:lineRule="auto"/>
        <w:jc w:val="both"/>
        <w:rPr>
          <w:rFonts w:eastAsia="Times New Roman" w:cstheme="minorHAnsi"/>
          <w:sz w:val="24"/>
          <w:szCs w:val="24"/>
        </w:rPr>
      </w:pPr>
      <w:r w:rsidRPr="00961EBD">
        <w:rPr>
          <w:rFonts w:eastAsia="Times New Roman" w:cstheme="minorHAnsi"/>
          <w:sz w:val="24"/>
          <w:szCs w:val="24"/>
        </w:rPr>
        <w:t xml:space="preserve">Numbers </w:t>
      </w:r>
      <w:r w:rsidR="000263BA">
        <w:rPr>
          <w:rFonts w:eastAsia="Times New Roman" w:cstheme="minorHAnsi"/>
          <w:sz w:val="24"/>
          <w:szCs w:val="24"/>
        </w:rPr>
        <w:t>referred to alternative support (</w:t>
      </w:r>
      <w:proofErr w:type="gramStart"/>
      <w:r w:rsidR="000263BA">
        <w:rPr>
          <w:rFonts w:eastAsia="Times New Roman" w:cstheme="minorHAnsi"/>
          <w:sz w:val="24"/>
          <w:szCs w:val="24"/>
        </w:rPr>
        <w:t>e.g.</w:t>
      </w:r>
      <w:proofErr w:type="gramEnd"/>
      <w:r w:rsidR="000263BA">
        <w:rPr>
          <w:rFonts w:eastAsia="Times New Roman" w:cstheme="minorHAnsi"/>
          <w:sz w:val="24"/>
          <w:szCs w:val="24"/>
        </w:rPr>
        <w:t xml:space="preserve"> third sector / telecare)</w:t>
      </w:r>
      <w:r w:rsidR="00801E60">
        <w:rPr>
          <w:rFonts w:eastAsia="Times New Roman" w:cstheme="minorHAnsi"/>
          <w:sz w:val="24"/>
          <w:szCs w:val="24"/>
        </w:rPr>
        <w:t>.</w:t>
      </w:r>
    </w:p>
    <w:p w:rsidR="00B41575" w:rsidP="004E233D" w:rsidRDefault="00B41575" w14:paraId="0052945D" w14:textId="46912869">
      <w:pPr>
        <w:numPr>
          <w:ilvl w:val="0"/>
          <w:numId w:val="18"/>
        </w:numPr>
        <w:spacing w:line="240" w:lineRule="auto"/>
        <w:jc w:val="both"/>
        <w:rPr>
          <w:rFonts w:eastAsia="Times New Roman" w:cstheme="minorHAnsi"/>
          <w:sz w:val="24"/>
          <w:szCs w:val="24"/>
        </w:rPr>
      </w:pPr>
      <w:r w:rsidRPr="00961EBD">
        <w:rPr>
          <w:rFonts w:eastAsia="Times New Roman" w:cstheme="minorHAnsi"/>
          <w:sz w:val="24"/>
          <w:szCs w:val="24"/>
        </w:rPr>
        <w:t xml:space="preserve">Numbers </w:t>
      </w:r>
      <w:r w:rsidR="000263BA">
        <w:rPr>
          <w:rFonts w:eastAsia="Times New Roman" w:cstheme="minorHAnsi"/>
          <w:sz w:val="24"/>
          <w:szCs w:val="24"/>
        </w:rPr>
        <w:t xml:space="preserve">supported </w:t>
      </w:r>
      <w:r w:rsidR="00801E60">
        <w:rPr>
          <w:rFonts w:eastAsia="Times New Roman" w:cstheme="minorHAnsi"/>
          <w:sz w:val="24"/>
          <w:szCs w:val="24"/>
        </w:rPr>
        <w:t xml:space="preserve">to return </w:t>
      </w:r>
      <w:r w:rsidR="000263BA">
        <w:rPr>
          <w:rFonts w:eastAsia="Times New Roman" w:cstheme="minorHAnsi"/>
          <w:sz w:val="24"/>
          <w:szCs w:val="24"/>
        </w:rPr>
        <w:t>home</w:t>
      </w:r>
      <w:r w:rsidR="00801E60">
        <w:rPr>
          <w:rFonts w:eastAsia="Times New Roman" w:cstheme="minorHAnsi"/>
          <w:sz w:val="24"/>
          <w:szCs w:val="24"/>
        </w:rPr>
        <w:t>, usual place of residence.</w:t>
      </w:r>
    </w:p>
    <w:p w:rsidR="00A14EC2" w:rsidP="004E233D" w:rsidRDefault="00A14EC2" w14:paraId="49C828EC" w14:textId="23A2CC3D">
      <w:pPr>
        <w:numPr>
          <w:ilvl w:val="0"/>
          <w:numId w:val="18"/>
        </w:numPr>
        <w:spacing w:line="240" w:lineRule="auto"/>
        <w:jc w:val="both"/>
        <w:rPr>
          <w:rFonts w:eastAsia="Times New Roman" w:cstheme="minorHAnsi"/>
          <w:sz w:val="24"/>
          <w:szCs w:val="24"/>
        </w:rPr>
      </w:pPr>
      <w:r>
        <w:rPr>
          <w:rFonts w:eastAsia="Times New Roman" w:cstheme="minorHAnsi"/>
          <w:sz w:val="24"/>
          <w:szCs w:val="24"/>
        </w:rPr>
        <w:t xml:space="preserve">Number of assessment delays recorded on </w:t>
      </w:r>
      <w:proofErr w:type="gramStart"/>
      <w:r>
        <w:rPr>
          <w:rFonts w:eastAsia="Times New Roman" w:cstheme="minorHAnsi"/>
          <w:sz w:val="24"/>
          <w:szCs w:val="24"/>
        </w:rPr>
        <w:t>EWBs</w:t>
      </w:r>
      <w:proofErr w:type="gramEnd"/>
      <w:r>
        <w:rPr>
          <w:rFonts w:eastAsia="Times New Roman" w:cstheme="minorHAnsi"/>
          <w:sz w:val="24"/>
          <w:szCs w:val="24"/>
        </w:rPr>
        <w:t xml:space="preserve"> </w:t>
      </w:r>
    </w:p>
    <w:p w:rsidRPr="00961EBD" w:rsidR="00CE314F" w:rsidP="004E233D" w:rsidRDefault="00CE314F" w14:paraId="4B83980D" w14:textId="77777777">
      <w:pPr>
        <w:spacing w:after="0"/>
        <w:jc w:val="both"/>
        <w:rPr>
          <w:rFonts w:cstheme="minorHAnsi"/>
          <w:bCs/>
          <w:i/>
          <w:iCs/>
          <w:color w:val="FF0000"/>
          <w:sz w:val="24"/>
          <w:szCs w:val="24"/>
        </w:rPr>
      </w:pPr>
    </w:p>
    <w:p w:rsidRPr="00961EBD" w:rsidR="009409E4" w:rsidP="004E233D" w:rsidRDefault="005E1BBD" w14:paraId="126CF521" w14:textId="5F706D77">
      <w:pPr>
        <w:spacing w:after="0" w:line="240" w:lineRule="auto"/>
        <w:ind w:left="720" w:hanging="720"/>
        <w:jc w:val="both"/>
        <w:rPr>
          <w:rFonts w:cstheme="minorHAnsi"/>
          <w:bCs/>
          <w:sz w:val="24"/>
          <w:szCs w:val="24"/>
        </w:rPr>
      </w:pPr>
      <w:r>
        <w:rPr>
          <w:rFonts w:cstheme="minorHAnsi"/>
          <w:bCs/>
          <w:iCs/>
          <w:sz w:val="24"/>
          <w:szCs w:val="24"/>
        </w:rPr>
        <w:t>7</w:t>
      </w:r>
      <w:r w:rsidRPr="00961EBD" w:rsidR="00CE314F">
        <w:rPr>
          <w:rFonts w:cstheme="minorHAnsi"/>
          <w:bCs/>
          <w:iCs/>
          <w:sz w:val="24"/>
          <w:szCs w:val="24"/>
        </w:rPr>
        <w:t>.2</w:t>
      </w:r>
      <w:r w:rsidRPr="00961EBD" w:rsidR="00CE314F">
        <w:rPr>
          <w:rFonts w:cstheme="minorHAnsi"/>
          <w:bCs/>
          <w:iCs/>
          <w:sz w:val="24"/>
          <w:szCs w:val="24"/>
        </w:rPr>
        <w:tab/>
      </w:r>
      <w:r w:rsidRPr="00961EBD" w:rsidR="00CE314F">
        <w:rPr>
          <w:rFonts w:eastAsia="Times New Roman" w:cstheme="minorHAnsi"/>
          <w:sz w:val="24"/>
          <w:szCs w:val="24"/>
          <w:lang w:eastAsia="en-GB"/>
        </w:rPr>
        <w:t xml:space="preserve">CTM is committed to coproduction with people with a lived experience on equal footing to paid professionals. We expect this </w:t>
      </w:r>
      <w:r w:rsidRPr="00961EBD" w:rsidR="00B41575">
        <w:rPr>
          <w:rFonts w:eastAsia="Times New Roman" w:cstheme="minorHAnsi"/>
          <w:sz w:val="24"/>
          <w:szCs w:val="24"/>
          <w:lang w:eastAsia="en-GB"/>
        </w:rPr>
        <w:t>role</w:t>
      </w:r>
      <w:r w:rsidRPr="00961EBD" w:rsidR="00CE314F">
        <w:rPr>
          <w:rFonts w:eastAsia="Times New Roman" w:cstheme="minorHAnsi"/>
          <w:sz w:val="24"/>
          <w:szCs w:val="24"/>
          <w:lang w:eastAsia="en-GB"/>
        </w:rPr>
        <w:t xml:space="preserve"> to engage, involve and coproduce </w:t>
      </w:r>
      <w:r w:rsidRPr="00961EBD" w:rsidR="00B41575">
        <w:rPr>
          <w:rFonts w:eastAsia="Times New Roman" w:cstheme="minorHAnsi"/>
          <w:sz w:val="24"/>
          <w:szCs w:val="24"/>
          <w:lang w:eastAsia="en-GB"/>
        </w:rPr>
        <w:t xml:space="preserve">support with people and their loved ones offering voice choice and control to its </w:t>
      </w:r>
      <w:proofErr w:type="gramStart"/>
      <w:r w:rsidRPr="00961EBD" w:rsidR="00B41575">
        <w:rPr>
          <w:rFonts w:eastAsia="Times New Roman" w:cstheme="minorHAnsi"/>
          <w:sz w:val="24"/>
          <w:szCs w:val="24"/>
          <w:lang w:eastAsia="en-GB"/>
        </w:rPr>
        <w:t>referees</w:t>
      </w:r>
      <w:proofErr w:type="gramEnd"/>
      <w:r w:rsidRPr="00961EBD" w:rsidR="00B41575">
        <w:rPr>
          <w:rFonts w:eastAsia="Times New Roman" w:cstheme="minorHAnsi"/>
          <w:sz w:val="24"/>
          <w:szCs w:val="24"/>
          <w:lang w:eastAsia="en-GB"/>
        </w:rPr>
        <w:t xml:space="preserve"> </w:t>
      </w:r>
    </w:p>
    <w:p w:rsidRPr="00961EBD" w:rsidR="009409E4" w:rsidP="004E233D" w:rsidRDefault="009409E4" w14:paraId="7904B49F" w14:textId="77777777">
      <w:pPr>
        <w:ind w:left="720" w:hanging="720"/>
        <w:jc w:val="both"/>
        <w:rPr>
          <w:rFonts w:cstheme="minorHAnsi"/>
          <w:bCs/>
          <w:sz w:val="24"/>
          <w:szCs w:val="24"/>
        </w:rPr>
      </w:pPr>
    </w:p>
    <w:p w:rsidRPr="00961EBD" w:rsidR="008670B2" w:rsidP="004E233D" w:rsidRDefault="008670B2" w14:paraId="44923C76" w14:textId="77777777">
      <w:pPr>
        <w:pStyle w:val="ListParagraph"/>
        <w:numPr>
          <w:ilvl w:val="0"/>
          <w:numId w:val="1"/>
        </w:numPr>
        <w:ind w:left="284" w:hanging="426"/>
        <w:jc w:val="both"/>
        <w:rPr>
          <w:rFonts w:cstheme="minorHAnsi"/>
          <w:b/>
          <w:sz w:val="24"/>
          <w:szCs w:val="24"/>
          <w:u w:val="single"/>
        </w:rPr>
      </w:pPr>
      <w:bookmarkStart w:name="_Hlk101517324" w:id="1"/>
      <w:r w:rsidRPr="00961EBD">
        <w:rPr>
          <w:rFonts w:cstheme="minorHAnsi"/>
          <w:b/>
          <w:sz w:val="24"/>
          <w:szCs w:val="24"/>
          <w:u w:val="single"/>
        </w:rPr>
        <w:t>P</w:t>
      </w:r>
      <w:r w:rsidRPr="00961EBD" w:rsidR="005E387A">
        <w:rPr>
          <w:rFonts w:cstheme="minorHAnsi"/>
          <w:b/>
          <w:sz w:val="24"/>
          <w:szCs w:val="24"/>
          <w:u w:val="single"/>
        </w:rPr>
        <w:t>ricing</w:t>
      </w:r>
    </w:p>
    <w:p w:rsidRPr="00961EBD" w:rsidR="00007F1E" w:rsidP="004E233D" w:rsidRDefault="00007F1E" w14:paraId="392648B8" w14:textId="77777777">
      <w:pPr>
        <w:pStyle w:val="ListParagraph"/>
        <w:ind w:left="360"/>
        <w:jc w:val="both"/>
        <w:rPr>
          <w:rFonts w:cstheme="minorHAnsi"/>
          <w:b/>
          <w:sz w:val="24"/>
          <w:szCs w:val="24"/>
          <w:u w:val="single"/>
        </w:rPr>
      </w:pPr>
    </w:p>
    <w:p w:rsidRPr="00961EBD" w:rsidR="00C435E0" w:rsidP="004E233D" w:rsidRDefault="005E1BBD" w14:paraId="0CC08A1F" w14:textId="276E6471">
      <w:pPr>
        <w:ind w:hanging="142"/>
        <w:jc w:val="both"/>
        <w:rPr>
          <w:rFonts w:cstheme="minorHAnsi"/>
          <w:i/>
          <w:iCs/>
          <w:color w:val="FF0000"/>
          <w:sz w:val="24"/>
          <w:szCs w:val="24"/>
        </w:rPr>
      </w:pPr>
      <w:r>
        <w:rPr>
          <w:rFonts w:cstheme="minorHAnsi"/>
          <w:sz w:val="24"/>
          <w:szCs w:val="24"/>
        </w:rPr>
        <w:t>8</w:t>
      </w:r>
      <w:r w:rsidRPr="00961EBD" w:rsidR="002D1F6E">
        <w:rPr>
          <w:rFonts w:cstheme="minorHAnsi"/>
          <w:sz w:val="24"/>
          <w:szCs w:val="24"/>
        </w:rPr>
        <w:t>.1</w:t>
      </w:r>
      <w:r w:rsidRPr="00961EBD" w:rsidR="002D1F6E">
        <w:rPr>
          <w:rFonts w:cstheme="minorHAnsi"/>
          <w:sz w:val="24"/>
          <w:szCs w:val="24"/>
        </w:rPr>
        <w:tab/>
      </w:r>
      <w:r w:rsidRPr="00961EBD" w:rsidR="002D1F6E">
        <w:rPr>
          <w:rFonts w:cstheme="minorHAnsi"/>
          <w:sz w:val="24"/>
          <w:szCs w:val="24"/>
        </w:rPr>
        <w:t>Provider to submit tota</w:t>
      </w:r>
      <w:r w:rsidRPr="00961EBD" w:rsidR="00286ECC">
        <w:rPr>
          <w:rFonts w:cstheme="minorHAnsi"/>
          <w:sz w:val="24"/>
          <w:szCs w:val="24"/>
        </w:rPr>
        <w:t>l cost</w:t>
      </w:r>
      <w:r w:rsidR="00BD2A1E">
        <w:rPr>
          <w:rFonts w:cstheme="minorHAnsi"/>
          <w:sz w:val="24"/>
          <w:szCs w:val="24"/>
        </w:rPr>
        <w:t>s</w:t>
      </w:r>
      <w:r w:rsidRPr="00961EBD" w:rsidR="00286ECC">
        <w:rPr>
          <w:rFonts w:cstheme="minorHAnsi"/>
          <w:sz w:val="24"/>
          <w:szCs w:val="24"/>
        </w:rPr>
        <w:t xml:space="preserve"> to deliver the contract</w:t>
      </w:r>
      <w:r w:rsidRPr="00961EBD" w:rsidR="002D1F6E">
        <w:rPr>
          <w:rFonts w:cstheme="minorHAnsi"/>
          <w:sz w:val="24"/>
          <w:szCs w:val="24"/>
        </w:rPr>
        <w:t xml:space="preserve">. </w:t>
      </w:r>
    </w:p>
    <w:p w:rsidRPr="00961EBD" w:rsidR="005E387A" w:rsidP="004E233D" w:rsidRDefault="005E387A" w14:paraId="517F817B" w14:textId="77777777">
      <w:pPr>
        <w:pStyle w:val="ListParagraph"/>
        <w:ind w:left="284"/>
        <w:jc w:val="both"/>
        <w:rPr>
          <w:rFonts w:cstheme="minorHAnsi"/>
          <w:b/>
          <w:sz w:val="24"/>
          <w:szCs w:val="24"/>
          <w:u w:val="single"/>
        </w:rPr>
      </w:pPr>
    </w:p>
    <w:p w:rsidRPr="00961EBD" w:rsidR="005E387A" w:rsidP="004E233D" w:rsidRDefault="005E387A" w14:paraId="23972AB2" w14:textId="77777777">
      <w:pPr>
        <w:pStyle w:val="ListParagraph"/>
        <w:numPr>
          <w:ilvl w:val="0"/>
          <w:numId w:val="1"/>
        </w:numPr>
        <w:ind w:left="284" w:hanging="426"/>
        <w:jc w:val="both"/>
        <w:rPr>
          <w:rFonts w:cstheme="minorHAnsi"/>
          <w:b/>
          <w:sz w:val="24"/>
          <w:szCs w:val="24"/>
          <w:u w:val="single"/>
        </w:rPr>
      </w:pPr>
      <w:r w:rsidRPr="00961EBD">
        <w:rPr>
          <w:rFonts w:cstheme="minorHAnsi"/>
          <w:b/>
          <w:sz w:val="24"/>
          <w:szCs w:val="24"/>
          <w:u w:val="single"/>
        </w:rPr>
        <w:t>Payment</w:t>
      </w:r>
    </w:p>
    <w:p w:rsidRPr="00961EBD" w:rsidR="00CE314F" w:rsidP="004E233D" w:rsidRDefault="00CE314F" w14:paraId="794DAE6D" w14:textId="77777777">
      <w:pPr>
        <w:ind w:left="-142"/>
        <w:jc w:val="both"/>
        <w:rPr>
          <w:rFonts w:cstheme="minorHAnsi"/>
          <w:b/>
          <w:sz w:val="24"/>
          <w:szCs w:val="24"/>
          <w:u w:val="single"/>
        </w:rPr>
      </w:pPr>
    </w:p>
    <w:p w:rsidRPr="00961EBD" w:rsidR="00B41575" w:rsidP="004E233D" w:rsidRDefault="005E387A" w14:paraId="34297B8B" w14:textId="4801EEF4">
      <w:pPr>
        <w:pStyle w:val="ListParagraph"/>
        <w:numPr>
          <w:ilvl w:val="1"/>
          <w:numId w:val="1"/>
        </w:numPr>
        <w:ind w:hanging="999"/>
        <w:jc w:val="both"/>
        <w:rPr>
          <w:rFonts w:cstheme="minorHAnsi"/>
          <w:bCs/>
          <w:sz w:val="24"/>
          <w:szCs w:val="24"/>
        </w:rPr>
      </w:pPr>
      <w:r w:rsidRPr="00961EBD">
        <w:rPr>
          <w:rFonts w:cstheme="minorHAnsi"/>
          <w:bCs/>
          <w:sz w:val="24"/>
          <w:szCs w:val="24"/>
        </w:rPr>
        <w:t xml:space="preserve">The Provider will be paid </w:t>
      </w:r>
      <w:r w:rsidRPr="00961EBD" w:rsidR="00B41575">
        <w:rPr>
          <w:rFonts w:cstheme="minorHAnsi"/>
          <w:bCs/>
          <w:sz w:val="24"/>
          <w:szCs w:val="24"/>
        </w:rPr>
        <w:t>quarterly in arrears</w:t>
      </w:r>
      <w:r w:rsidRPr="00961EBD">
        <w:rPr>
          <w:rFonts w:cstheme="minorHAnsi"/>
          <w:bCs/>
          <w:sz w:val="24"/>
          <w:szCs w:val="24"/>
        </w:rPr>
        <w:t xml:space="preserve"> via a PO. The Provider must invoice after a PO is raised. The PO must be stated on every invoice due to the new NO PO NO PAY policy. Invoices must be sent to</w:t>
      </w:r>
      <w:r w:rsidRPr="00961EBD" w:rsidR="00B41575">
        <w:rPr>
          <w:rFonts w:cstheme="minorHAnsi"/>
          <w:bCs/>
          <w:sz w:val="24"/>
          <w:szCs w:val="24"/>
        </w:rPr>
        <w:t xml:space="preserve"> the </w:t>
      </w:r>
      <w:r w:rsidR="00BD2A1E">
        <w:rPr>
          <w:rFonts w:cstheme="minorHAnsi"/>
          <w:bCs/>
          <w:sz w:val="24"/>
          <w:szCs w:val="24"/>
        </w:rPr>
        <w:t>R</w:t>
      </w:r>
      <w:r w:rsidRPr="00961EBD" w:rsidR="00B41575">
        <w:rPr>
          <w:rFonts w:cstheme="minorHAnsi"/>
          <w:bCs/>
          <w:sz w:val="24"/>
          <w:szCs w:val="24"/>
        </w:rPr>
        <w:t>egional</w:t>
      </w:r>
      <w:r w:rsidR="00BD2A1E">
        <w:rPr>
          <w:rFonts w:cstheme="minorHAnsi"/>
          <w:bCs/>
          <w:sz w:val="24"/>
          <w:szCs w:val="24"/>
        </w:rPr>
        <w:t xml:space="preserve"> C</w:t>
      </w:r>
      <w:r w:rsidRPr="00961EBD" w:rsidR="00B41575">
        <w:rPr>
          <w:rFonts w:cstheme="minorHAnsi"/>
          <w:bCs/>
          <w:sz w:val="24"/>
          <w:szCs w:val="24"/>
        </w:rPr>
        <w:t xml:space="preserve">ommissioning </w:t>
      </w:r>
      <w:r w:rsidR="00BD2A1E">
        <w:rPr>
          <w:rFonts w:cstheme="minorHAnsi"/>
          <w:bCs/>
          <w:sz w:val="24"/>
          <w:szCs w:val="24"/>
        </w:rPr>
        <w:t>T</w:t>
      </w:r>
      <w:r w:rsidRPr="00961EBD" w:rsidR="00B41575">
        <w:rPr>
          <w:rFonts w:cstheme="minorHAnsi"/>
          <w:bCs/>
          <w:sz w:val="24"/>
          <w:szCs w:val="24"/>
        </w:rPr>
        <w:t>eam. A contact will be provided to the successful applicant.</w:t>
      </w:r>
      <w:bookmarkEnd w:id="1"/>
    </w:p>
    <w:p w:rsidRPr="00961EBD" w:rsidR="008670B2" w:rsidP="004E233D" w:rsidRDefault="00B41575" w14:paraId="3675455C" w14:textId="77777777">
      <w:pPr>
        <w:pStyle w:val="ListParagraph"/>
        <w:ind w:left="857"/>
        <w:jc w:val="both"/>
        <w:rPr>
          <w:rFonts w:cstheme="minorHAnsi"/>
          <w:bCs/>
          <w:sz w:val="24"/>
          <w:szCs w:val="24"/>
        </w:rPr>
      </w:pPr>
      <w:r w:rsidRPr="00961EBD">
        <w:rPr>
          <w:rFonts w:cstheme="minorHAnsi"/>
          <w:bCs/>
          <w:sz w:val="24"/>
          <w:szCs w:val="24"/>
        </w:rPr>
        <w:t xml:space="preserve"> </w:t>
      </w:r>
    </w:p>
    <w:p w:rsidRPr="00961EBD" w:rsidR="008670B2" w:rsidP="004E233D" w:rsidRDefault="008670B2" w14:paraId="4BF2A74C" w14:textId="77777777">
      <w:pPr>
        <w:pStyle w:val="ListParagraph"/>
        <w:numPr>
          <w:ilvl w:val="0"/>
          <w:numId w:val="1"/>
        </w:numPr>
        <w:spacing w:after="0"/>
        <w:ind w:left="284" w:hanging="426"/>
        <w:jc w:val="both"/>
        <w:rPr>
          <w:rFonts w:cstheme="minorHAnsi"/>
          <w:b/>
          <w:sz w:val="24"/>
          <w:szCs w:val="24"/>
          <w:u w:val="single"/>
        </w:rPr>
      </w:pPr>
      <w:r w:rsidRPr="00961EBD">
        <w:rPr>
          <w:rFonts w:cstheme="minorHAnsi"/>
          <w:b/>
          <w:sz w:val="24"/>
          <w:szCs w:val="24"/>
          <w:u w:val="single"/>
        </w:rPr>
        <w:t>Location</w:t>
      </w:r>
    </w:p>
    <w:p w:rsidRPr="00961EBD" w:rsidR="002D1F6E" w:rsidP="004E233D" w:rsidRDefault="002D1F6E" w14:paraId="3708F663" w14:textId="77777777">
      <w:pPr>
        <w:spacing w:after="0"/>
        <w:jc w:val="both"/>
        <w:rPr>
          <w:rFonts w:cstheme="minorHAnsi"/>
          <w:b/>
          <w:sz w:val="24"/>
          <w:szCs w:val="24"/>
          <w:u w:val="single"/>
        </w:rPr>
      </w:pPr>
    </w:p>
    <w:p w:rsidR="002D1F6E" w:rsidP="004E233D" w:rsidRDefault="002D1F6E" w14:paraId="6DE0FD64" w14:textId="66011B8B">
      <w:pPr>
        <w:spacing w:after="0"/>
        <w:ind w:left="720" w:hanging="862"/>
        <w:jc w:val="both"/>
        <w:rPr>
          <w:rFonts w:cstheme="minorHAnsi"/>
          <w:sz w:val="24"/>
          <w:szCs w:val="24"/>
        </w:rPr>
      </w:pPr>
      <w:r w:rsidRPr="00961EBD">
        <w:rPr>
          <w:rFonts w:cstheme="minorHAnsi"/>
          <w:sz w:val="24"/>
          <w:szCs w:val="24"/>
        </w:rPr>
        <w:t>1</w:t>
      </w:r>
      <w:r w:rsidR="005E1BBD">
        <w:rPr>
          <w:rFonts w:cstheme="minorHAnsi"/>
          <w:sz w:val="24"/>
          <w:szCs w:val="24"/>
        </w:rPr>
        <w:t>0</w:t>
      </w:r>
      <w:r w:rsidRPr="00961EBD">
        <w:rPr>
          <w:rFonts w:cstheme="minorHAnsi"/>
          <w:sz w:val="24"/>
          <w:szCs w:val="24"/>
        </w:rPr>
        <w:t>.1</w:t>
      </w:r>
      <w:r w:rsidRPr="00961EBD">
        <w:rPr>
          <w:rFonts w:cstheme="minorHAnsi"/>
          <w:sz w:val="24"/>
          <w:szCs w:val="24"/>
        </w:rPr>
        <w:tab/>
      </w:r>
      <w:r w:rsidRPr="00961EBD">
        <w:rPr>
          <w:rFonts w:cstheme="minorHAnsi"/>
          <w:sz w:val="24"/>
          <w:szCs w:val="24"/>
        </w:rPr>
        <w:t xml:space="preserve">The </w:t>
      </w:r>
      <w:r w:rsidR="000263BA">
        <w:rPr>
          <w:rFonts w:cstheme="minorHAnsi"/>
          <w:sz w:val="24"/>
          <w:szCs w:val="24"/>
        </w:rPr>
        <w:t>trusted assessor</w:t>
      </w:r>
      <w:r w:rsidRPr="00961EBD" w:rsidR="00B41575">
        <w:rPr>
          <w:rFonts w:cstheme="minorHAnsi"/>
          <w:sz w:val="24"/>
          <w:szCs w:val="24"/>
        </w:rPr>
        <w:t xml:space="preserve"> role will be delivered </w:t>
      </w:r>
      <w:r w:rsidR="000263BA">
        <w:rPr>
          <w:rFonts w:cstheme="minorHAnsi"/>
          <w:sz w:val="24"/>
          <w:szCs w:val="24"/>
        </w:rPr>
        <w:t>across the DHG sites of Prince Charles Hospital (PCH), Royal Glamorgan Hospital (RGH) and Princes of Wales hospital (POW)</w:t>
      </w:r>
      <w:r w:rsidRPr="00961EBD" w:rsidR="00B41575">
        <w:rPr>
          <w:rFonts w:cstheme="minorHAnsi"/>
          <w:sz w:val="24"/>
          <w:szCs w:val="24"/>
        </w:rPr>
        <w:t xml:space="preserve">. </w:t>
      </w:r>
      <w:r w:rsidRPr="00961EBD">
        <w:rPr>
          <w:rFonts w:cstheme="minorHAnsi"/>
          <w:sz w:val="24"/>
          <w:szCs w:val="24"/>
        </w:rPr>
        <w:t xml:space="preserve"> </w:t>
      </w:r>
    </w:p>
    <w:p w:rsidRPr="00961EBD" w:rsidR="000263BA" w:rsidP="004E233D" w:rsidRDefault="000263BA" w14:paraId="6B65E5D4" w14:textId="77777777">
      <w:pPr>
        <w:spacing w:after="0"/>
        <w:ind w:left="720" w:hanging="720"/>
        <w:jc w:val="both"/>
        <w:rPr>
          <w:rFonts w:cstheme="minorHAnsi"/>
          <w:sz w:val="24"/>
          <w:szCs w:val="24"/>
        </w:rPr>
      </w:pPr>
    </w:p>
    <w:p w:rsidRPr="00961EBD" w:rsidR="00961EBD" w:rsidP="004E233D" w:rsidRDefault="00961EBD" w14:paraId="3F2EE3A3" w14:textId="741A024D">
      <w:pPr>
        <w:spacing w:after="0"/>
        <w:ind w:left="720" w:hanging="862"/>
        <w:jc w:val="both"/>
        <w:rPr>
          <w:rFonts w:cstheme="minorHAnsi"/>
          <w:sz w:val="24"/>
          <w:szCs w:val="24"/>
        </w:rPr>
      </w:pPr>
      <w:r w:rsidRPr="00961EBD">
        <w:rPr>
          <w:rFonts w:cstheme="minorHAnsi"/>
          <w:sz w:val="24"/>
          <w:szCs w:val="24"/>
        </w:rPr>
        <w:t>1</w:t>
      </w:r>
      <w:r w:rsidR="005E1BBD">
        <w:rPr>
          <w:rFonts w:cstheme="minorHAnsi"/>
          <w:sz w:val="24"/>
          <w:szCs w:val="24"/>
        </w:rPr>
        <w:t>0</w:t>
      </w:r>
      <w:r w:rsidRPr="00961EBD">
        <w:rPr>
          <w:rFonts w:cstheme="minorHAnsi"/>
          <w:sz w:val="24"/>
          <w:szCs w:val="24"/>
        </w:rPr>
        <w:t xml:space="preserve">.2 </w:t>
      </w:r>
      <w:r w:rsidRPr="00961EBD">
        <w:rPr>
          <w:rFonts w:cstheme="minorHAnsi"/>
          <w:sz w:val="24"/>
          <w:szCs w:val="24"/>
        </w:rPr>
        <w:tab/>
      </w:r>
      <w:r w:rsidR="000263BA">
        <w:rPr>
          <w:rFonts w:cstheme="minorHAnsi"/>
          <w:sz w:val="24"/>
          <w:szCs w:val="24"/>
        </w:rPr>
        <w:t xml:space="preserve">The trusted assessor will receive </w:t>
      </w:r>
      <w:r w:rsidRPr="00961EBD">
        <w:rPr>
          <w:rFonts w:cstheme="minorHAnsi"/>
          <w:sz w:val="24"/>
          <w:szCs w:val="24"/>
        </w:rPr>
        <w:t xml:space="preserve">referrals </w:t>
      </w:r>
      <w:r w:rsidR="000263BA">
        <w:rPr>
          <w:rFonts w:cstheme="minorHAnsi"/>
          <w:sz w:val="24"/>
          <w:szCs w:val="24"/>
        </w:rPr>
        <w:t xml:space="preserve">from </w:t>
      </w:r>
      <w:proofErr w:type="gramStart"/>
      <w:r w:rsidR="000263BA">
        <w:rPr>
          <w:rFonts w:cstheme="minorHAnsi"/>
          <w:sz w:val="24"/>
          <w:szCs w:val="24"/>
        </w:rPr>
        <w:t>a number of</w:t>
      </w:r>
      <w:proofErr w:type="gramEnd"/>
      <w:r w:rsidR="000263BA">
        <w:rPr>
          <w:rFonts w:cstheme="minorHAnsi"/>
          <w:sz w:val="24"/>
          <w:szCs w:val="24"/>
        </w:rPr>
        <w:t xml:space="preserve"> sources within health and social care to assist discharge in support of the D2RA pathways. </w:t>
      </w:r>
    </w:p>
    <w:p w:rsidRPr="00961EBD" w:rsidR="002D1F6E" w:rsidP="004E233D" w:rsidRDefault="002D1F6E" w14:paraId="04DFB42B" w14:textId="77777777">
      <w:pPr>
        <w:spacing w:after="0"/>
        <w:jc w:val="both"/>
        <w:rPr>
          <w:rFonts w:cstheme="minorHAnsi"/>
          <w:b/>
          <w:sz w:val="24"/>
          <w:szCs w:val="24"/>
          <w:u w:val="single"/>
        </w:rPr>
      </w:pPr>
    </w:p>
    <w:p w:rsidRPr="00961EBD" w:rsidR="00DE5034" w:rsidP="004E233D" w:rsidRDefault="00DE5034" w14:paraId="5537871C" w14:textId="0D185A43">
      <w:pPr>
        <w:jc w:val="both"/>
        <w:rPr>
          <w:rFonts w:cstheme="minorHAnsi"/>
          <w:sz w:val="24"/>
          <w:szCs w:val="24"/>
        </w:rPr>
      </w:pPr>
    </w:p>
    <w:p w:rsidRPr="00577397" w:rsidR="008670B2" w:rsidP="004E233D" w:rsidRDefault="00DE7101" w14:paraId="4E470D6B" w14:textId="77777777">
      <w:pPr>
        <w:jc w:val="both"/>
        <w:rPr>
          <w:rFonts w:cstheme="minorHAnsi"/>
          <w:b/>
          <w:sz w:val="24"/>
          <w:szCs w:val="24"/>
        </w:rPr>
      </w:pPr>
      <w:r>
        <w:rPr>
          <w:rFonts w:cstheme="minorHAnsi"/>
          <w:b/>
          <w:sz w:val="24"/>
          <w:szCs w:val="24"/>
        </w:rPr>
        <w:t>Appendix B</w:t>
      </w:r>
      <w:r w:rsidRPr="00577397" w:rsidR="00DE5034">
        <w:rPr>
          <w:rFonts w:cstheme="minorHAnsi"/>
          <w:b/>
          <w:sz w:val="24"/>
          <w:szCs w:val="24"/>
        </w:rPr>
        <w:t xml:space="preserve">: </w:t>
      </w:r>
      <w:r w:rsidRPr="00577397" w:rsidR="000263BA">
        <w:rPr>
          <w:rFonts w:cstheme="minorHAnsi"/>
          <w:b/>
          <w:sz w:val="24"/>
          <w:szCs w:val="24"/>
        </w:rPr>
        <w:t>Trusted Assessor</w:t>
      </w:r>
      <w:r w:rsidRPr="00577397" w:rsidR="00DE5034">
        <w:rPr>
          <w:rFonts w:cstheme="minorHAnsi"/>
          <w:b/>
          <w:sz w:val="24"/>
          <w:szCs w:val="24"/>
        </w:rPr>
        <w:t xml:space="preserve"> Job Description </w:t>
      </w:r>
    </w:p>
    <w:p w:rsidR="000263BA" w:rsidP="004E233D" w:rsidRDefault="000263BA" w14:paraId="16DAB051" w14:textId="255D9786">
      <w:pPr>
        <w:ind w:left="-5"/>
        <w:jc w:val="both"/>
        <w:rPr>
          <w:rFonts w:cstheme="minorHAnsi"/>
          <w:sz w:val="24"/>
          <w:szCs w:val="24"/>
        </w:rPr>
      </w:pPr>
      <w:r w:rsidRPr="00577397">
        <w:rPr>
          <w:rFonts w:cstheme="minorHAnsi"/>
          <w:sz w:val="24"/>
          <w:szCs w:val="24"/>
        </w:rPr>
        <w:t xml:space="preserve">The aim of implementation of the trusted assessor role in CTM is to support and facilitate discharges from hospital to local services through Discharge to Recover then Assess (D2RA) pathways, especially pathways 0 and 1. </w:t>
      </w:r>
    </w:p>
    <w:p w:rsidRPr="00577397" w:rsidR="000263BA" w:rsidP="004E233D" w:rsidRDefault="00A14EC2" w14:paraId="5EAAE339" w14:textId="146DCE43">
      <w:pPr>
        <w:ind w:left="-5"/>
        <w:jc w:val="both"/>
        <w:rPr>
          <w:rFonts w:cstheme="minorHAnsi"/>
          <w:sz w:val="24"/>
          <w:szCs w:val="24"/>
        </w:rPr>
      </w:pPr>
      <w:r w:rsidRPr="00A14EC2">
        <w:rPr>
          <w:rFonts w:cstheme="minorHAnsi"/>
          <w:sz w:val="24"/>
          <w:szCs w:val="24"/>
        </w:rPr>
        <w:t xml:space="preserve">The main objective of the role is to reduce assessment delays in hospital discharge. </w:t>
      </w:r>
      <w:r>
        <w:rPr>
          <w:rFonts w:cstheme="minorHAnsi"/>
          <w:sz w:val="24"/>
          <w:szCs w:val="24"/>
        </w:rPr>
        <w:t xml:space="preserve">And the </w:t>
      </w:r>
      <w:r w:rsidRPr="00577397" w:rsidR="000263BA">
        <w:rPr>
          <w:rFonts w:cstheme="minorHAnsi"/>
          <w:sz w:val="24"/>
          <w:szCs w:val="24"/>
        </w:rPr>
        <w:t xml:space="preserve">purpose of this role is to support ward staff, discharge teams, </w:t>
      </w:r>
      <w:proofErr w:type="gramStart"/>
      <w:r w:rsidRPr="00577397" w:rsidR="000263BA">
        <w:rPr>
          <w:rFonts w:cstheme="minorHAnsi"/>
          <w:sz w:val="24"/>
          <w:szCs w:val="24"/>
        </w:rPr>
        <w:t>patients</w:t>
      </w:r>
      <w:proofErr w:type="gramEnd"/>
      <w:r w:rsidRPr="00577397" w:rsidR="000263BA">
        <w:rPr>
          <w:rFonts w:cstheme="minorHAnsi"/>
          <w:sz w:val="24"/>
          <w:szCs w:val="24"/>
        </w:rPr>
        <w:t xml:space="preserve"> and their families by co-ordinating and facilitating proportionate assessments through a transfer of care process. The aim is to free up resources in providers, facilitate discharges from hospital more quickly and smoothly and reduce post-admission problems and potential re-admissions to hospital. </w:t>
      </w:r>
    </w:p>
    <w:p w:rsidRPr="00577397" w:rsidR="000263BA" w:rsidP="004E233D" w:rsidRDefault="000263BA" w14:paraId="5CDBECB4" w14:textId="77777777">
      <w:pPr>
        <w:ind w:left="-5"/>
        <w:jc w:val="both"/>
        <w:rPr>
          <w:rFonts w:cstheme="minorHAnsi"/>
          <w:sz w:val="24"/>
          <w:szCs w:val="24"/>
        </w:rPr>
      </w:pPr>
      <w:r w:rsidRPr="00577397">
        <w:rPr>
          <w:rFonts w:cstheme="minorHAnsi"/>
          <w:sz w:val="24"/>
          <w:szCs w:val="24"/>
        </w:rPr>
        <w:t xml:space="preserve">The role will need to develop relationships within, and work alongside, partners and people involved in discharge </w:t>
      </w:r>
      <w:proofErr w:type="gramStart"/>
      <w:r w:rsidRPr="00577397">
        <w:rPr>
          <w:rFonts w:cstheme="minorHAnsi"/>
          <w:sz w:val="24"/>
          <w:szCs w:val="24"/>
        </w:rPr>
        <w:t>planning;</w:t>
      </w:r>
      <w:proofErr w:type="gramEnd"/>
      <w:r w:rsidRPr="00577397">
        <w:rPr>
          <w:rFonts w:cstheme="minorHAnsi"/>
          <w:sz w:val="24"/>
          <w:szCs w:val="24"/>
        </w:rPr>
        <w:t xml:space="preserve"> remaining focused on the outcome for the person.  </w:t>
      </w:r>
    </w:p>
    <w:p w:rsidRPr="00577397" w:rsidR="000263BA" w:rsidP="004E233D" w:rsidRDefault="000263BA" w14:paraId="7C149DEA" w14:textId="77777777">
      <w:pPr>
        <w:ind w:left="-5"/>
        <w:jc w:val="both"/>
        <w:rPr>
          <w:rFonts w:cstheme="minorHAnsi"/>
          <w:sz w:val="24"/>
          <w:szCs w:val="24"/>
        </w:rPr>
      </w:pPr>
      <w:r w:rsidRPr="00577397">
        <w:rPr>
          <w:rFonts w:cstheme="minorHAnsi"/>
          <w:sz w:val="24"/>
          <w:szCs w:val="24"/>
        </w:rPr>
        <w:t xml:space="preserve">This is an exciting opportunity for the to shape this new role to meet the needs of patients and discharge teams and deliver positive change by working alongside statutory </w:t>
      </w:r>
      <w:proofErr w:type="gramStart"/>
      <w:r w:rsidRPr="00577397">
        <w:rPr>
          <w:rFonts w:cstheme="minorHAnsi"/>
          <w:sz w:val="24"/>
          <w:szCs w:val="24"/>
        </w:rPr>
        <w:t>agencies</w:t>
      </w:r>
      <w:proofErr w:type="gramEnd"/>
    </w:p>
    <w:p w:rsidRPr="00577397" w:rsidR="000263BA" w:rsidP="004E233D" w:rsidRDefault="000263BA" w14:paraId="3DFB02C2" w14:textId="77777777">
      <w:pPr>
        <w:ind w:left="-5"/>
        <w:jc w:val="both"/>
        <w:rPr>
          <w:rFonts w:cstheme="minorHAnsi"/>
          <w:sz w:val="24"/>
          <w:szCs w:val="24"/>
        </w:rPr>
      </w:pPr>
      <w:r w:rsidRPr="00577397">
        <w:rPr>
          <w:rFonts w:cstheme="minorHAnsi"/>
          <w:sz w:val="24"/>
          <w:szCs w:val="24"/>
        </w:rPr>
        <w:t xml:space="preserve">For more </w:t>
      </w:r>
      <w:proofErr w:type="gramStart"/>
      <w:r w:rsidRPr="00577397">
        <w:rPr>
          <w:rFonts w:cstheme="minorHAnsi"/>
          <w:sz w:val="24"/>
          <w:szCs w:val="24"/>
        </w:rPr>
        <w:t>information</w:t>
      </w:r>
      <w:proofErr w:type="gramEnd"/>
      <w:r w:rsidRPr="00577397">
        <w:rPr>
          <w:rFonts w:cstheme="minorHAnsi"/>
          <w:sz w:val="24"/>
          <w:szCs w:val="24"/>
        </w:rPr>
        <w:t xml:space="preserve"> please see the associated Role Descriptions and Person Specifications. </w:t>
      </w:r>
    </w:p>
    <w:p w:rsidRPr="00577397" w:rsidR="000263BA" w:rsidP="004E233D" w:rsidRDefault="000263BA" w14:paraId="61A5A3EB" w14:textId="77777777">
      <w:pPr>
        <w:spacing w:after="0"/>
        <w:jc w:val="both"/>
        <w:rPr>
          <w:rFonts w:cstheme="minorHAnsi"/>
          <w:sz w:val="24"/>
          <w:szCs w:val="24"/>
        </w:rPr>
      </w:pPr>
      <w:r w:rsidRPr="00577397">
        <w:rPr>
          <w:rFonts w:cstheme="minorHAnsi"/>
          <w:b/>
          <w:color w:val="00658C"/>
          <w:sz w:val="24"/>
          <w:szCs w:val="24"/>
        </w:rPr>
        <w:tab/>
      </w:r>
      <w:r w:rsidRPr="00577397">
        <w:rPr>
          <w:rFonts w:cstheme="minorHAnsi"/>
          <w:b/>
          <w:color w:val="00658C"/>
          <w:sz w:val="24"/>
          <w:szCs w:val="24"/>
        </w:rPr>
        <w:t xml:space="preserve"> </w:t>
      </w:r>
    </w:p>
    <w:p w:rsidRPr="00577397" w:rsidR="000263BA" w:rsidP="004E233D" w:rsidRDefault="000263BA" w14:paraId="2A8E473D" w14:textId="77777777">
      <w:pPr>
        <w:spacing w:after="163"/>
        <w:ind w:left="-5"/>
        <w:jc w:val="both"/>
        <w:rPr>
          <w:rFonts w:cstheme="minorHAnsi"/>
          <w:color w:val="000000" w:themeColor="text1"/>
          <w:sz w:val="24"/>
          <w:szCs w:val="24"/>
        </w:rPr>
      </w:pPr>
      <w:r w:rsidRPr="00577397">
        <w:rPr>
          <w:rFonts w:cstheme="minorHAnsi"/>
          <w:b/>
          <w:color w:val="000000" w:themeColor="text1"/>
          <w:sz w:val="24"/>
          <w:szCs w:val="24"/>
        </w:rPr>
        <w:t xml:space="preserve">Job Description and Person Specification </w:t>
      </w:r>
    </w:p>
    <w:p w:rsidRPr="00577397" w:rsidR="000263BA" w:rsidP="004E233D" w:rsidRDefault="000263BA" w14:paraId="2F4FB2F9" w14:textId="77777777">
      <w:pPr>
        <w:pStyle w:val="Heading1"/>
        <w:ind w:left="-5"/>
        <w:jc w:val="both"/>
        <w:rPr>
          <w:rFonts w:asciiTheme="minorHAnsi" w:hAnsiTheme="minorHAnsi" w:cstheme="minorHAnsi"/>
          <w:color w:val="000000" w:themeColor="text1"/>
          <w:sz w:val="24"/>
          <w:szCs w:val="24"/>
        </w:rPr>
      </w:pPr>
      <w:r w:rsidRPr="00577397">
        <w:rPr>
          <w:rFonts w:asciiTheme="minorHAnsi" w:hAnsiTheme="minorHAnsi" w:cstheme="minorHAnsi"/>
          <w:color w:val="000000" w:themeColor="text1"/>
          <w:sz w:val="24"/>
          <w:szCs w:val="24"/>
        </w:rPr>
        <w:t xml:space="preserve">Job Purpose </w:t>
      </w:r>
    </w:p>
    <w:p w:rsidRPr="00577397" w:rsidR="000263BA" w:rsidP="004E233D" w:rsidRDefault="000263BA" w14:paraId="1F91BCB2" w14:textId="538E90F8">
      <w:pPr>
        <w:ind w:left="-5"/>
        <w:jc w:val="both"/>
        <w:rPr>
          <w:rFonts w:cstheme="minorHAnsi"/>
          <w:sz w:val="24"/>
          <w:szCs w:val="24"/>
        </w:rPr>
      </w:pPr>
      <w:r w:rsidRPr="00577397">
        <w:rPr>
          <w:rFonts w:cstheme="minorHAnsi"/>
          <w:sz w:val="24"/>
          <w:szCs w:val="24"/>
        </w:rPr>
        <w:t>The primary responsibility of the Trusted Assessors is to support effective hospital discharge by co-ordinating assessments and facilitating the transfer of patients on the right D2RA pathway</w:t>
      </w:r>
      <w:r w:rsidR="0072605C">
        <w:rPr>
          <w:rFonts w:cstheme="minorHAnsi"/>
          <w:sz w:val="24"/>
          <w:szCs w:val="24"/>
        </w:rPr>
        <w:t xml:space="preserve"> and reducing assessment delays to discharge. </w:t>
      </w:r>
      <w:r w:rsidRPr="00577397">
        <w:rPr>
          <w:rFonts w:cstheme="minorHAnsi"/>
          <w:sz w:val="24"/>
          <w:szCs w:val="24"/>
        </w:rPr>
        <w:t xml:space="preserve"> </w:t>
      </w:r>
    </w:p>
    <w:p w:rsidRPr="00577397" w:rsidR="000263BA" w:rsidP="004E233D" w:rsidRDefault="000263BA" w14:paraId="3500C205" w14:textId="77777777">
      <w:pPr>
        <w:pStyle w:val="Heading1"/>
        <w:spacing w:after="51"/>
        <w:ind w:left="-5"/>
        <w:jc w:val="both"/>
        <w:rPr>
          <w:rFonts w:asciiTheme="minorHAnsi" w:hAnsiTheme="minorHAnsi" w:cstheme="minorHAnsi"/>
          <w:color w:val="000000" w:themeColor="text1"/>
          <w:sz w:val="24"/>
          <w:szCs w:val="24"/>
        </w:rPr>
      </w:pPr>
      <w:r w:rsidRPr="00577397">
        <w:rPr>
          <w:rFonts w:asciiTheme="minorHAnsi" w:hAnsiTheme="minorHAnsi" w:cstheme="minorHAnsi"/>
          <w:color w:val="000000" w:themeColor="text1"/>
          <w:sz w:val="24"/>
          <w:szCs w:val="24"/>
        </w:rPr>
        <w:t xml:space="preserve">Function </w:t>
      </w:r>
    </w:p>
    <w:p w:rsidRPr="00577397" w:rsidR="000263BA" w:rsidP="004E233D" w:rsidRDefault="000263BA" w14:paraId="79200CFC" w14:textId="77777777">
      <w:pPr>
        <w:numPr>
          <w:ilvl w:val="0"/>
          <w:numId w:val="23"/>
        </w:numPr>
        <w:spacing w:after="41" w:line="269" w:lineRule="auto"/>
        <w:ind w:hanging="360"/>
        <w:jc w:val="both"/>
        <w:rPr>
          <w:rFonts w:cstheme="minorHAnsi"/>
          <w:sz w:val="24"/>
          <w:szCs w:val="24"/>
        </w:rPr>
      </w:pPr>
      <w:r w:rsidRPr="00577397">
        <w:rPr>
          <w:rFonts w:cstheme="minorHAnsi"/>
          <w:sz w:val="24"/>
          <w:szCs w:val="24"/>
        </w:rPr>
        <w:t xml:space="preserve">Co-ornate and carry out transfer of care assessments of patients across CTM, including re-started packages of care (D2RA pathway 0). </w:t>
      </w:r>
    </w:p>
    <w:p w:rsidRPr="00577397" w:rsidR="000263BA" w:rsidP="004E233D" w:rsidRDefault="000263BA" w14:paraId="5D9F1136" w14:textId="77777777">
      <w:pPr>
        <w:numPr>
          <w:ilvl w:val="0"/>
          <w:numId w:val="23"/>
        </w:numPr>
        <w:spacing w:after="41" w:line="269" w:lineRule="auto"/>
        <w:ind w:left="370" w:hanging="360"/>
        <w:jc w:val="both"/>
        <w:rPr>
          <w:rFonts w:cstheme="minorHAnsi"/>
          <w:sz w:val="24"/>
          <w:szCs w:val="24"/>
        </w:rPr>
      </w:pPr>
      <w:r w:rsidRPr="00577397">
        <w:rPr>
          <w:rFonts w:cstheme="minorHAnsi"/>
          <w:sz w:val="24"/>
          <w:szCs w:val="24"/>
        </w:rPr>
        <w:t xml:space="preserve">Act as a point of liaison for discharge teams, patients and their families, and providers by ensuring information is shared with appropriate parties in relation to potential discharges into care settings, and work to facilitate the flow of information between the hospital, Adult Social Care and the Discharge team about the person’s needs and community services’ ability to meet those needs. </w:t>
      </w:r>
    </w:p>
    <w:p w:rsidRPr="00577397" w:rsidR="000263BA" w:rsidP="004E233D" w:rsidRDefault="000263BA" w14:paraId="3A643396" w14:textId="77777777">
      <w:pPr>
        <w:numPr>
          <w:ilvl w:val="0"/>
          <w:numId w:val="23"/>
        </w:numPr>
        <w:spacing w:after="44" w:line="269" w:lineRule="auto"/>
        <w:ind w:hanging="360"/>
        <w:jc w:val="both"/>
        <w:rPr>
          <w:rFonts w:cstheme="minorHAnsi"/>
          <w:sz w:val="24"/>
          <w:szCs w:val="24"/>
        </w:rPr>
      </w:pPr>
      <w:r w:rsidRPr="00577397">
        <w:rPr>
          <w:rFonts w:cstheme="minorHAnsi"/>
          <w:sz w:val="24"/>
          <w:szCs w:val="24"/>
        </w:rPr>
        <w:t>Provide information and support to patients and to their families during the discharge process.</w:t>
      </w:r>
    </w:p>
    <w:p w:rsidRPr="00577397" w:rsidR="000263BA" w:rsidP="004E233D" w:rsidRDefault="000263BA" w14:paraId="311BDBB5" w14:textId="77777777">
      <w:pPr>
        <w:numPr>
          <w:ilvl w:val="0"/>
          <w:numId w:val="23"/>
        </w:numPr>
        <w:spacing w:after="44" w:line="269" w:lineRule="auto"/>
        <w:ind w:hanging="360"/>
        <w:jc w:val="both"/>
        <w:rPr>
          <w:rFonts w:cstheme="minorHAnsi"/>
          <w:sz w:val="24"/>
          <w:szCs w:val="24"/>
        </w:rPr>
      </w:pPr>
      <w:r w:rsidRPr="00577397">
        <w:rPr>
          <w:rFonts w:cstheme="minorHAnsi"/>
          <w:sz w:val="24"/>
          <w:szCs w:val="24"/>
        </w:rPr>
        <w:t xml:space="preserve">Ensure that data and information systems are accurate and up to date and contribution to reporting requirements associated with discharge delay.  </w:t>
      </w:r>
    </w:p>
    <w:p w:rsidRPr="00577397" w:rsidR="000263BA" w:rsidP="004E233D" w:rsidRDefault="000263BA" w14:paraId="14C87CE8" w14:textId="77777777">
      <w:pPr>
        <w:numPr>
          <w:ilvl w:val="0"/>
          <w:numId w:val="23"/>
        </w:numPr>
        <w:spacing w:after="38" w:line="269" w:lineRule="auto"/>
        <w:ind w:hanging="360"/>
        <w:jc w:val="both"/>
        <w:rPr>
          <w:rFonts w:cstheme="minorHAnsi"/>
          <w:sz w:val="24"/>
          <w:szCs w:val="24"/>
        </w:rPr>
      </w:pPr>
      <w:r w:rsidRPr="00577397">
        <w:rPr>
          <w:rFonts w:cstheme="minorHAnsi"/>
          <w:sz w:val="24"/>
          <w:szCs w:val="24"/>
        </w:rPr>
        <w:t xml:space="preserve">Support improvements in discharge arrangements to people’s home environment, improving patient experience, safety and patient flow including ensuring support requirements are in place to enable safe hospital discharge and D2RA pathway admission. </w:t>
      </w:r>
    </w:p>
    <w:p w:rsidRPr="00577397" w:rsidR="000263BA" w:rsidP="004E233D" w:rsidRDefault="000263BA" w14:paraId="6A6C9510" w14:textId="77777777">
      <w:pPr>
        <w:numPr>
          <w:ilvl w:val="0"/>
          <w:numId w:val="23"/>
        </w:numPr>
        <w:spacing w:after="40" w:line="269" w:lineRule="auto"/>
        <w:ind w:hanging="360"/>
        <w:jc w:val="both"/>
        <w:rPr>
          <w:rFonts w:cstheme="minorHAnsi"/>
          <w:sz w:val="24"/>
          <w:szCs w:val="24"/>
        </w:rPr>
      </w:pPr>
      <w:r w:rsidRPr="00577397">
        <w:rPr>
          <w:rFonts w:cstheme="minorHAnsi"/>
          <w:sz w:val="24"/>
          <w:szCs w:val="24"/>
        </w:rPr>
        <w:t xml:space="preserve">Complete accurate and timely collection, analysis and reporting of data relating to discharges from hospital to ensure that the work can be properly evaluated. </w:t>
      </w:r>
    </w:p>
    <w:p w:rsidRPr="00577397" w:rsidR="000263BA" w:rsidP="004E233D" w:rsidRDefault="000263BA" w14:paraId="629F7D46" w14:textId="77777777">
      <w:pPr>
        <w:numPr>
          <w:ilvl w:val="0"/>
          <w:numId w:val="23"/>
        </w:numPr>
        <w:spacing w:after="38" w:line="269" w:lineRule="auto"/>
        <w:ind w:hanging="360"/>
        <w:jc w:val="both"/>
        <w:rPr>
          <w:rFonts w:cstheme="minorHAnsi"/>
          <w:sz w:val="24"/>
          <w:szCs w:val="24"/>
        </w:rPr>
      </w:pPr>
      <w:r w:rsidRPr="00577397">
        <w:rPr>
          <w:rFonts w:cstheme="minorHAnsi"/>
          <w:sz w:val="24"/>
          <w:szCs w:val="24"/>
        </w:rPr>
        <w:t xml:space="preserve">Identify bottlenecks in processes and implement solutions to aid in reducing pathway of care delays, adhering to the principles of continuous improvement. </w:t>
      </w:r>
    </w:p>
    <w:p w:rsidRPr="00577397" w:rsidR="000263BA" w:rsidP="004E233D" w:rsidRDefault="000263BA" w14:paraId="1B95C6F1" w14:textId="77777777">
      <w:pPr>
        <w:numPr>
          <w:ilvl w:val="0"/>
          <w:numId w:val="23"/>
        </w:numPr>
        <w:spacing w:after="41" w:line="269" w:lineRule="auto"/>
        <w:ind w:hanging="360"/>
        <w:jc w:val="both"/>
        <w:rPr>
          <w:rFonts w:cstheme="minorHAnsi"/>
          <w:sz w:val="24"/>
          <w:szCs w:val="24"/>
        </w:rPr>
      </w:pPr>
      <w:r w:rsidRPr="00577397">
        <w:rPr>
          <w:rFonts w:cstheme="minorHAnsi"/>
          <w:sz w:val="24"/>
          <w:szCs w:val="24"/>
        </w:rPr>
        <w:t xml:space="preserve">Work flexibly and there may be a requirement for some weekend working. </w:t>
      </w:r>
    </w:p>
    <w:p w:rsidRPr="00577397" w:rsidR="000263BA" w:rsidP="004E233D" w:rsidRDefault="000263BA" w14:paraId="5BFDBD3A" w14:textId="77777777">
      <w:pPr>
        <w:numPr>
          <w:ilvl w:val="0"/>
          <w:numId w:val="23"/>
        </w:numPr>
        <w:spacing w:after="38" w:line="269" w:lineRule="auto"/>
        <w:ind w:hanging="360"/>
        <w:jc w:val="both"/>
        <w:rPr>
          <w:rFonts w:cstheme="minorHAnsi"/>
          <w:sz w:val="24"/>
          <w:szCs w:val="24"/>
        </w:rPr>
      </w:pPr>
      <w:r w:rsidRPr="00577397">
        <w:rPr>
          <w:rFonts w:cstheme="minorHAnsi"/>
          <w:sz w:val="24"/>
          <w:szCs w:val="24"/>
        </w:rPr>
        <w:t xml:space="preserve">Have an ability to travel across CTM, on occasion transporting patients, </w:t>
      </w:r>
      <w:proofErr w:type="gramStart"/>
      <w:r w:rsidRPr="00577397">
        <w:rPr>
          <w:rFonts w:cstheme="minorHAnsi"/>
          <w:sz w:val="24"/>
          <w:szCs w:val="24"/>
        </w:rPr>
        <w:t>carers</w:t>
      </w:r>
      <w:proofErr w:type="gramEnd"/>
      <w:r w:rsidRPr="00577397">
        <w:rPr>
          <w:rFonts w:cstheme="minorHAnsi"/>
          <w:sz w:val="24"/>
          <w:szCs w:val="24"/>
        </w:rPr>
        <w:t xml:space="preserve"> or colleagues as appropriate. </w:t>
      </w:r>
    </w:p>
    <w:p w:rsidRPr="00577397" w:rsidR="000263BA" w:rsidP="004E233D" w:rsidRDefault="000263BA" w14:paraId="30514452" w14:textId="77777777">
      <w:pPr>
        <w:numPr>
          <w:ilvl w:val="0"/>
          <w:numId w:val="23"/>
        </w:numPr>
        <w:spacing w:after="44" w:line="269" w:lineRule="auto"/>
        <w:ind w:hanging="360"/>
        <w:jc w:val="both"/>
        <w:rPr>
          <w:rFonts w:cstheme="minorHAnsi"/>
          <w:sz w:val="24"/>
          <w:szCs w:val="24"/>
        </w:rPr>
      </w:pPr>
      <w:r w:rsidRPr="00577397">
        <w:rPr>
          <w:rFonts w:cstheme="minorHAnsi"/>
          <w:sz w:val="24"/>
          <w:szCs w:val="24"/>
        </w:rPr>
        <w:t xml:space="preserve">A satisfactory DBS disclosure at the enhanced level is required. </w:t>
      </w:r>
    </w:p>
    <w:p w:rsidRPr="00577397" w:rsidR="000263BA" w:rsidP="004E233D" w:rsidRDefault="000263BA" w14:paraId="38B6C6FF" w14:textId="77777777">
      <w:pPr>
        <w:numPr>
          <w:ilvl w:val="0"/>
          <w:numId w:val="23"/>
        </w:numPr>
        <w:spacing w:after="41" w:line="269" w:lineRule="auto"/>
        <w:ind w:hanging="360"/>
        <w:jc w:val="both"/>
        <w:rPr>
          <w:rFonts w:cstheme="minorHAnsi"/>
          <w:sz w:val="24"/>
          <w:szCs w:val="24"/>
        </w:rPr>
      </w:pPr>
      <w:r w:rsidRPr="00577397">
        <w:rPr>
          <w:rFonts w:cstheme="minorHAnsi"/>
          <w:sz w:val="24"/>
          <w:szCs w:val="24"/>
        </w:rPr>
        <w:t xml:space="preserve">Ensure that alternatives to pathway 1 support have been explored such as third sector support, </w:t>
      </w:r>
      <w:proofErr w:type="gramStart"/>
      <w:r w:rsidRPr="00577397">
        <w:rPr>
          <w:rFonts w:cstheme="minorHAnsi"/>
          <w:sz w:val="24"/>
          <w:szCs w:val="24"/>
        </w:rPr>
        <w:t>telecare</w:t>
      </w:r>
      <w:proofErr w:type="gramEnd"/>
      <w:r w:rsidRPr="00577397">
        <w:rPr>
          <w:rFonts w:cstheme="minorHAnsi"/>
          <w:sz w:val="24"/>
          <w:szCs w:val="24"/>
        </w:rPr>
        <w:t xml:space="preserve"> or equipment, and use the strengths-based approach, focusing on encouraging independence.  </w:t>
      </w:r>
    </w:p>
    <w:p w:rsidRPr="00577397" w:rsidR="000263BA" w:rsidP="004E233D" w:rsidRDefault="000263BA" w14:paraId="56FCE9DF" w14:textId="77777777">
      <w:pPr>
        <w:numPr>
          <w:ilvl w:val="0"/>
          <w:numId w:val="23"/>
        </w:numPr>
        <w:spacing w:after="206" w:line="269" w:lineRule="auto"/>
        <w:ind w:hanging="360"/>
        <w:jc w:val="both"/>
        <w:rPr>
          <w:rFonts w:cstheme="minorHAnsi"/>
          <w:sz w:val="24"/>
          <w:szCs w:val="24"/>
        </w:rPr>
      </w:pPr>
      <w:r w:rsidRPr="00577397">
        <w:rPr>
          <w:rFonts w:cstheme="minorHAnsi"/>
          <w:sz w:val="24"/>
          <w:szCs w:val="24"/>
        </w:rPr>
        <w:t xml:space="preserve">The above list of duties is indicative only and not exhaustive. The job holder will be expected to perform all such additional duties as are reasonably commensurate with the role. </w:t>
      </w:r>
    </w:p>
    <w:p w:rsidRPr="00577397" w:rsidR="000263BA" w:rsidP="004E233D" w:rsidRDefault="000263BA" w14:paraId="3FA4E38F" w14:textId="77777777">
      <w:pPr>
        <w:spacing w:after="0"/>
        <w:jc w:val="both"/>
        <w:rPr>
          <w:rFonts w:cstheme="minorHAnsi"/>
          <w:sz w:val="24"/>
          <w:szCs w:val="24"/>
        </w:rPr>
      </w:pPr>
      <w:r w:rsidRPr="00577397">
        <w:rPr>
          <w:rFonts w:cstheme="minorHAnsi"/>
          <w:sz w:val="24"/>
          <w:szCs w:val="24"/>
        </w:rPr>
        <w:t xml:space="preserve"> </w:t>
      </w:r>
    </w:p>
    <w:p w:rsidRPr="00577397" w:rsidR="000263BA" w:rsidP="004E233D" w:rsidRDefault="000263BA" w14:paraId="33BAACBB" w14:textId="77777777">
      <w:pPr>
        <w:pStyle w:val="Heading1"/>
        <w:ind w:left="-5"/>
        <w:jc w:val="both"/>
        <w:rPr>
          <w:rFonts w:asciiTheme="minorHAnsi" w:hAnsiTheme="minorHAnsi" w:cstheme="minorHAnsi"/>
          <w:sz w:val="24"/>
          <w:szCs w:val="24"/>
        </w:rPr>
      </w:pPr>
      <w:r w:rsidRPr="00577397">
        <w:rPr>
          <w:rFonts w:asciiTheme="minorHAnsi" w:hAnsiTheme="minorHAnsi" w:cstheme="minorHAnsi"/>
          <w:color w:val="000000" w:themeColor="text1"/>
          <w:sz w:val="24"/>
          <w:szCs w:val="24"/>
        </w:rPr>
        <w:t xml:space="preserve">Person Specification </w:t>
      </w:r>
    </w:p>
    <w:p w:rsidRPr="00577397" w:rsidR="000263BA" w:rsidP="004E233D" w:rsidRDefault="000263BA" w14:paraId="1B815C3A" w14:textId="77777777">
      <w:pPr>
        <w:spacing w:after="0"/>
        <w:jc w:val="both"/>
        <w:rPr>
          <w:rFonts w:cstheme="minorHAnsi"/>
          <w:sz w:val="24"/>
          <w:szCs w:val="24"/>
        </w:rPr>
      </w:pPr>
      <w:r w:rsidRPr="00577397">
        <w:rPr>
          <w:rFonts w:cstheme="minorHAnsi"/>
          <w:sz w:val="24"/>
          <w:szCs w:val="24"/>
        </w:rPr>
        <w:t xml:space="preserve"> </w:t>
      </w:r>
    </w:p>
    <w:tbl>
      <w:tblPr>
        <w:tblStyle w:val="TableGrid0"/>
        <w:tblW w:w="9244" w:type="dxa"/>
        <w:tblInd w:w="-108" w:type="dxa"/>
        <w:tblCellMar>
          <w:top w:w="46" w:type="dxa"/>
          <w:left w:w="108" w:type="dxa"/>
          <w:right w:w="58" w:type="dxa"/>
        </w:tblCellMar>
        <w:tblLook w:val="04A0" w:firstRow="1" w:lastRow="0" w:firstColumn="1" w:lastColumn="0" w:noHBand="0" w:noVBand="1"/>
      </w:tblPr>
      <w:tblGrid>
        <w:gridCol w:w="4621"/>
        <w:gridCol w:w="4623"/>
      </w:tblGrid>
      <w:tr w:rsidRPr="00577397" w:rsidR="000263BA" w:rsidTr="002641D9" w14:paraId="6F6297AE" w14:textId="77777777">
        <w:trPr>
          <w:trHeight w:val="281"/>
        </w:trPr>
        <w:tc>
          <w:tcPr>
            <w:tcW w:w="4621" w:type="dxa"/>
            <w:tcBorders>
              <w:top w:val="single" w:color="000000" w:sz="4" w:space="0"/>
              <w:left w:val="single" w:color="000000" w:sz="4" w:space="0"/>
              <w:bottom w:val="single" w:color="000000" w:sz="4" w:space="0"/>
              <w:right w:val="single" w:color="000000" w:sz="4" w:space="0"/>
            </w:tcBorders>
          </w:tcPr>
          <w:p w:rsidRPr="00577397" w:rsidR="000263BA" w:rsidP="004E233D" w:rsidRDefault="000263BA" w14:paraId="4CBBCBD3" w14:textId="77777777">
            <w:pPr>
              <w:spacing w:line="259" w:lineRule="auto"/>
              <w:jc w:val="both"/>
              <w:rPr>
                <w:rFonts w:cstheme="minorHAnsi"/>
                <w:sz w:val="24"/>
                <w:szCs w:val="24"/>
              </w:rPr>
            </w:pPr>
            <w:r w:rsidRPr="00577397">
              <w:rPr>
                <w:rFonts w:cstheme="minorHAnsi"/>
                <w:b/>
                <w:sz w:val="24"/>
                <w:szCs w:val="24"/>
              </w:rPr>
              <w:t>ESSENTIAL</w:t>
            </w:r>
            <w:r w:rsidRPr="00577397">
              <w:rPr>
                <w:rFonts w:cstheme="minorHAnsi"/>
                <w:sz w:val="24"/>
                <w:szCs w:val="24"/>
              </w:rPr>
              <w:t xml:space="preserve"> </w:t>
            </w:r>
          </w:p>
        </w:tc>
        <w:tc>
          <w:tcPr>
            <w:tcW w:w="4623" w:type="dxa"/>
            <w:tcBorders>
              <w:top w:val="single" w:color="000000" w:sz="4" w:space="0"/>
              <w:left w:val="single" w:color="000000" w:sz="4" w:space="0"/>
              <w:bottom w:val="single" w:color="000000" w:sz="4" w:space="0"/>
              <w:right w:val="single" w:color="000000" w:sz="4" w:space="0"/>
            </w:tcBorders>
          </w:tcPr>
          <w:p w:rsidRPr="00577397" w:rsidR="000263BA" w:rsidP="004E233D" w:rsidRDefault="000263BA" w14:paraId="5B8744AD" w14:textId="77777777">
            <w:pPr>
              <w:spacing w:line="259" w:lineRule="auto"/>
              <w:jc w:val="both"/>
              <w:rPr>
                <w:rFonts w:cstheme="minorHAnsi"/>
                <w:sz w:val="24"/>
                <w:szCs w:val="24"/>
              </w:rPr>
            </w:pPr>
            <w:r w:rsidRPr="00577397">
              <w:rPr>
                <w:rFonts w:cstheme="minorHAnsi"/>
                <w:b/>
                <w:sz w:val="24"/>
                <w:szCs w:val="24"/>
              </w:rPr>
              <w:t>DESIRABLE</w:t>
            </w:r>
            <w:r w:rsidRPr="00577397">
              <w:rPr>
                <w:rFonts w:cstheme="minorHAnsi"/>
                <w:sz w:val="24"/>
                <w:szCs w:val="24"/>
              </w:rPr>
              <w:t xml:space="preserve"> </w:t>
            </w:r>
          </w:p>
        </w:tc>
      </w:tr>
      <w:tr w:rsidRPr="00577397" w:rsidR="000263BA" w:rsidTr="002641D9" w14:paraId="59329106" w14:textId="77777777">
        <w:trPr>
          <w:trHeight w:val="2426"/>
        </w:trPr>
        <w:tc>
          <w:tcPr>
            <w:tcW w:w="4621" w:type="dxa"/>
            <w:tcBorders>
              <w:top w:val="single" w:color="000000" w:sz="4" w:space="0"/>
              <w:left w:val="single" w:color="000000" w:sz="4" w:space="0"/>
              <w:bottom w:val="single" w:color="000000" w:sz="4" w:space="0"/>
              <w:right w:val="single" w:color="000000" w:sz="4" w:space="0"/>
            </w:tcBorders>
          </w:tcPr>
          <w:p w:rsidRPr="00577397" w:rsidR="000263BA" w:rsidP="004E233D" w:rsidRDefault="000263BA" w14:paraId="3461F190" w14:textId="77777777">
            <w:pPr>
              <w:pStyle w:val="ListParagraph"/>
              <w:numPr>
                <w:ilvl w:val="0"/>
                <w:numId w:val="24"/>
              </w:numPr>
              <w:spacing w:after="1" w:line="238" w:lineRule="auto"/>
              <w:ind w:right="12"/>
              <w:jc w:val="both"/>
              <w:rPr>
                <w:rFonts w:cstheme="minorHAnsi"/>
                <w:sz w:val="24"/>
                <w:szCs w:val="24"/>
              </w:rPr>
            </w:pPr>
            <w:r w:rsidRPr="00577397">
              <w:rPr>
                <w:rFonts w:cstheme="minorHAnsi"/>
                <w:sz w:val="24"/>
                <w:szCs w:val="24"/>
              </w:rPr>
              <w:t xml:space="preserve">Experience of working as part of multi-disciplinary and multi-organisational teams. </w:t>
            </w:r>
          </w:p>
          <w:p w:rsidRPr="00577397" w:rsidR="000263BA" w:rsidP="004E233D" w:rsidRDefault="000263BA" w14:paraId="2C7CE4D3" w14:textId="77777777">
            <w:pPr>
              <w:pStyle w:val="ListParagraph"/>
              <w:numPr>
                <w:ilvl w:val="0"/>
                <w:numId w:val="24"/>
              </w:numPr>
              <w:spacing w:line="239" w:lineRule="auto"/>
              <w:jc w:val="both"/>
              <w:rPr>
                <w:rFonts w:cstheme="minorHAnsi"/>
                <w:sz w:val="24"/>
                <w:szCs w:val="24"/>
              </w:rPr>
            </w:pPr>
            <w:r w:rsidRPr="00577397">
              <w:rPr>
                <w:rFonts w:cstheme="minorHAnsi"/>
                <w:sz w:val="24"/>
                <w:szCs w:val="24"/>
              </w:rPr>
              <w:t>Experience of working in health and social care or third sector services with this target group.</w:t>
            </w:r>
          </w:p>
          <w:p w:rsidRPr="00577397" w:rsidR="000263BA" w:rsidP="004E233D" w:rsidRDefault="000263BA" w14:paraId="4E633F61" w14:textId="77777777">
            <w:pPr>
              <w:pStyle w:val="ListParagraph"/>
              <w:numPr>
                <w:ilvl w:val="0"/>
                <w:numId w:val="24"/>
              </w:numPr>
              <w:spacing w:line="239" w:lineRule="auto"/>
              <w:jc w:val="both"/>
              <w:rPr>
                <w:rFonts w:cstheme="minorHAnsi"/>
                <w:sz w:val="24"/>
                <w:szCs w:val="24"/>
              </w:rPr>
            </w:pPr>
            <w:r w:rsidRPr="00577397">
              <w:rPr>
                <w:rFonts w:cstheme="minorHAnsi"/>
                <w:sz w:val="24"/>
                <w:szCs w:val="24"/>
              </w:rPr>
              <w:t xml:space="preserve">Substantial experience of working with older peoples’ services / disability </w:t>
            </w:r>
          </w:p>
          <w:p w:rsidRPr="00577397" w:rsidR="000263BA" w:rsidP="004E233D" w:rsidRDefault="000263BA" w14:paraId="50834614" w14:textId="77777777">
            <w:pPr>
              <w:pStyle w:val="ListParagraph"/>
              <w:spacing w:line="259" w:lineRule="auto"/>
              <w:jc w:val="both"/>
              <w:rPr>
                <w:rFonts w:cstheme="minorHAnsi"/>
                <w:sz w:val="24"/>
                <w:szCs w:val="24"/>
              </w:rPr>
            </w:pPr>
          </w:p>
        </w:tc>
        <w:tc>
          <w:tcPr>
            <w:tcW w:w="4623" w:type="dxa"/>
            <w:tcBorders>
              <w:top w:val="single" w:color="000000" w:sz="4" w:space="0"/>
              <w:left w:val="single" w:color="000000" w:sz="4" w:space="0"/>
              <w:bottom w:val="single" w:color="000000" w:sz="4" w:space="0"/>
              <w:right w:val="single" w:color="000000" w:sz="4" w:space="0"/>
            </w:tcBorders>
          </w:tcPr>
          <w:p w:rsidRPr="00577397" w:rsidR="000263BA" w:rsidP="004E233D" w:rsidRDefault="000263BA" w14:paraId="57243EF0" w14:textId="77777777">
            <w:pPr>
              <w:pStyle w:val="ListParagraph"/>
              <w:numPr>
                <w:ilvl w:val="0"/>
                <w:numId w:val="24"/>
              </w:numPr>
              <w:spacing w:after="1" w:line="238" w:lineRule="auto"/>
              <w:ind w:right="16"/>
              <w:jc w:val="both"/>
              <w:rPr>
                <w:rFonts w:cstheme="minorHAnsi"/>
                <w:sz w:val="24"/>
                <w:szCs w:val="24"/>
              </w:rPr>
            </w:pPr>
            <w:r w:rsidRPr="00577397">
              <w:rPr>
                <w:rFonts w:cstheme="minorHAnsi"/>
                <w:sz w:val="24"/>
                <w:szCs w:val="24"/>
              </w:rPr>
              <w:t xml:space="preserve">Experience of care services management. Involvement in discharge processes in a variety of settings. </w:t>
            </w:r>
          </w:p>
          <w:p w:rsidRPr="00577397" w:rsidR="000263BA" w:rsidP="004E233D" w:rsidRDefault="000263BA" w14:paraId="248F5694" w14:textId="77777777">
            <w:pPr>
              <w:pStyle w:val="ListParagraph"/>
              <w:numPr>
                <w:ilvl w:val="0"/>
                <w:numId w:val="24"/>
              </w:numPr>
              <w:spacing w:line="239" w:lineRule="auto"/>
              <w:jc w:val="both"/>
              <w:rPr>
                <w:rFonts w:cstheme="minorHAnsi"/>
                <w:sz w:val="24"/>
                <w:szCs w:val="24"/>
              </w:rPr>
            </w:pPr>
            <w:r w:rsidRPr="00577397">
              <w:rPr>
                <w:rFonts w:cstheme="minorHAnsi"/>
                <w:sz w:val="24"/>
                <w:szCs w:val="24"/>
              </w:rPr>
              <w:t xml:space="preserve">Understanding of the process of assessing people’s needs from a </w:t>
            </w:r>
            <w:proofErr w:type="gramStart"/>
            <w:r w:rsidRPr="00577397">
              <w:rPr>
                <w:rFonts w:cstheme="minorHAnsi"/>
                <w:sz w:val="24"/>
                <w:szCs w:val="24"/>
              </w:rPr>
              <w:t>Hospital</w:t>
            </w:r>
            <w:proofErr w:type="gramEnd"/>
            <w:r w:rsidRPr="00577397">
              <w:rPr>
                <w:rFonts w:cstheme="minorHAnsi"/>
                <w:sz w:val="24"/>
                <w:szCs w:val="24"/>
              </w:rPr>
              <w:t xml:space="preserve"> setting. </w:t>
            </w:r>
          </w:p>
          <w:p w:rsidRPr="00577397" w:rsidR="000263BA" w:rsidP="004E233D" w:rsidRDefault="000263BA" w14:paraId="29F939FE" w14:textId="77777777">
            <w:pPr>
              <w:pStyle w:val="ListParagraph"/>
              <w:numPr>
                <w:ilvl w:val="0"/>
                <w:numId w:val="24"/>
              </w:numPr>
              <w:spacing w:line="259" w:lineRule="auto"/>
              <w:jc w:val="both"/>
              <w:rPr>
                <w:rFonts w:cstheme="minorHAnsi"/>
                <w:sz w:val="24"/>
                <w:szCs w:val="24"/>
              </w:rPr>
            </w:pPr>
            <w:r w:rsidRPr="00577397">
              <w:rPr>
                <w:rFonts w:cstheme="minorHAnsi"/>
                <w:sz w:val="24"/>
                <w:szCs w:val="24"/>
              </w:rPr>
              <w:t xml:space="preserve">Understanding of a regulated work environment. </w:t>
            </w:r>
          </w:p>
        </w:tc>
      </w:tr>
      <w:tr w:rsidRPr="00577397" w:rsidR="000263BA" w:rsidTr="002641D9" w14:paraId="3555190C" w14:textId="77777777">
        <w:trPr>
          <w:trHeight w:val="278"/>
        </w:trPr>
        <w:tc>
          <w:tcPr>
            <w:tcW w:w="4621" w:type="dxa"/>
            <w:tcBorders>
              <w:top w:val="single" w:color="000000" w:sz="4" w:space="0"/>
              <w:left w:val="single" w:color="000000" w:sz="4" w:space="0"/>
              <w:bottom w:val="single" w:color="000000" w:sz="4" w:space="0"/>
              <w:right w:val="single" w:color="000000" w:sz="4" w:space="0"/>
            </w:tcBorders>
          </w:tcPr>
          <w:p w:rsidRPr="00577397" w:rsidR="000263BA" w:rsidP="004E233D" w:rsidRDefault="000263BA" w14:paraId="03F28586" w14:textId="77777777">
            <w:pPr>
              <w:spacing w:line="259" w:lineRule="auto"/>
              <w:jc w:val="both"/>
              <w:rPr>
                <w:rFonts w:cstheme="minorHAnsi"/>
                <w:sz w:val="24"/>
                <w:szCs w:val="24"/>
              </w:rPr>
            </w:pPr>
            <w:r w:rsidRPr="00577397">
              <w:rPr>
                <w:rFonts w:cstheme="minorHAnsi"/>
                <w:b/>
                <w:sz w:val="24"/>
                <w:szCs w:val="24"/>
              </w:rPr>
              <w:t>SKILLS AND ABILITIES</w:t>
            </w:r>
            <w:r w:rsidRPr="00577397">
              <w:rPr>
                <w:rFonts w:cstheme="minorHAnsi"/>
                <w:sz w:val="24"/>
                <w:szCs w:val="24"/>
              </w:rPr>
              <w:t xml:space="preserve"> </w:t>
            </w:r>
          </w:p>
        </w:tc>
        <w:tc>
          <w:tcPr>
            <w:tcW w:w="4623" w:type="dxa"/>
            <w:tcBorders>
              <w:top w:val="single" w:color="000000" w:sz="4" w:space="0"/>
              <w:left w:val="single" w:color="000000" w:sz="4" w:space="0"/>
              <w:bottom w:val="single" w:color="000000" w:sz="4" w:space="0"/>
              <w:right w:val="single" w:color="000000" w:sz="4" w:space="0"/>
            </w:tcBorders>
          </w:tcPr>
          <w:p w:rsidRPr="00577397" w:rsidR="000263BA" w:rsidP="004E233D" w:rsidRDefault="000263BA" w14:paraId="09F92034" w14:textId="77777777">
            <w:pPr>
              <w:spacing w:line="259" w:lineRule="auto"/>
              <w:jc w:val="both"/>
              <w:rPr>
                <w:rFonts w:cstheme="minorHAnsi"/>
                <w:sz w:val="24"/>
                <w:szCs w:val="24"/>
              </w:rPr>
            </w:pPr>
            <w:r w:rsidRPr="00577397">
              <w:rPr>
                <w:rFonts w:cstheme="minorHAnsi"/>
                <w:sz w:val="24"/>
                <w:szCs w:val="24"/>
              </w:rPr>
              <w:t xml:space="preserve"> </w:t>
            </w:r>
          </w:p>
        </w:tc>
      </w:tr>
      <w:tr w:rsidRPr="00577397" w:rsidR="000263BA" w:rsidTr="0012376B" w14:paraId="65DB50D8" w14:textId="77777777">
        <w:trPr>
          <w:trHeight w:val="1220"/>
        </w:trPr>
        <w:tc>
          <w:tcPr>
            <w:tcW w:w="4621" w:type="dxa"/>
            <w:tcBorders>
              <w:top w:val="single" w:color="000000" w:sz="4" w:space="0"/>
              <w:left w:val="single" w:color="000000" w:sz="4" w:space="0"/>
              <w:bottom w:val="single" w:color="000000" w:sz="4" w:space="0"/>
              <w:right w:val="single" w:color="000000" w:sz="4" w:space="0"/>
            </w:tcBorders>
          </w:tcPr>
          <w:p w:rsidRPr="00577397" w:rsidR="000263BA" w:rsidP="004E233D" w:rsidRDefault="000263BA" w14:paraId="1CAEB701" w14:textId="77777777">
            <w:pPr>
              <w:pStyle w:val="ListParagraph"/>
              <w:numPr>
                <w:ilvl w:val="0"/>
                <w:numId w:val="25"/>
              </w:numPr>
              <w:spacing w:line="239" w:lineRule="auto"/>
              <w:jc w:val="both"/>
              <w:rPr>
                <w:rFonts w:cstheme="minorHAnsi"/>
                <w:sz w:val="24"/>
                <w:szCs w:val="24"/>
              </w:rPr>
            </w:pPr>
            <w:r w:rsidRPr="00577397">
              <w:rPr>
                <w:rFonts w:cstheme="minorHAnsi"/>
                <w:sz w:val="24"/>
                <w:szCs w:val="24"/>
              </w:rPr>
              <w:t xml:space="preserve">Good organisational skills, with the ability to work under pressure to meet deadlines and targets. </w:t>
            </w:r>
          </w:p>
          <w:p w:rsidRPr="00577397" w:rsidR="000263BA" w:rsidP="004E233D" w:rsidRDefault="000263BA" w14:paraId="75AF6C70" w14:textId="77777777">
            <w:pPr>
              <w:pStyle w:val="ListParagraph"/>
              <w:numPr>
                <w:ilvl w:val="0"/>
                <w:numId w:val="25"/>
              </w:numPr>
              <w:spacing w:line="239" w:lineRule="auto"/>
              <w:jc w:val="both"/>
              <w:rPr>
                <w:rFonts w:cstheme="minorHAnsi"/>
                <w:sz w:val="24"/>
                <w:szCs w:val="24"/>
              </w:rPr>
            </w:pPr>
            <w:r w:rsidRPr="00577397">
              <w:rPr>
                <w:rFonts w:cstheme="minorHAnsi"/>
                <w:sz w:val="24"/>
                <w:szCs w:val="24"/>
              </w:rPr>
              <w:t xml:space="preserve">Enthusiasm to take on a new role and shape the job to fit the need.  </w:t>
            </w:r>
          </w:p>
          <w:p w:rsidRPr="00577397" w:rsidR="000263BA" w:rsidP="004E233D" w:rsidRDefault="000263BA" w14:paraId="65E0050A" w14:textId="77777777">
            <w:pPr>
              <w:pStyle w:val="ListParagraph"/>
              <w:numPr>
                <w:ilvl w:val="0"/>
                <w:numId w:val="25"/>
              </w:numPr>
              <w:spacing w:line="239" w:lineRule="auto"/>
              <w:ind w:right="37"/>
              <w:jc w:val="both"/>
              <w:rPr>
                <w:rFonts w:cstheme="minorHAnsi"/>
                <w:sz w:val="24"/>
                <w:szCs w:val="24"/>
              </w:rPr>
            </w:pPr>
            <w:r w:rsidRPr="00577397">
              <w:rPr>
                <w:rFonts w:cstheme="minorHAnsi"/>
                <w:sz w:val="24"/>
                <w:szCs w:val="24"/>
              </w:rPr>
              <w:t xml:space="preserve">Able to work effectively in situations that present challenges. </w:t>
            </w:r>
          </w:p>
          <w:p w:rsidRPr="00577397" w:rsidR="000263BA" w:rsidP="004E233D" w:rsidRDefault="000263BA" w14:paraId="5E2E3051" w14:textId="77777777">
            <w:pPr>
              <w:pStyle w:val="ListParagraph"/>
              <w:numPr>
                <w:ilvl w:val="0"/>
                <w:numId w:val="25"/>
              </w:numPr>
              <w:spacing w:line="239" w:lineRule="auto"/>
              <w:ind w:right="303"/>
              <w:jc w:val="both"/>
              <w:rPr>
                <w:rFonts w:cstheme="minorHAnsi"/>
                <w:sz w:val="24"/>
                <w:szCs w:val="24"/>
              </w:rPr>
            </w:pPr>
            <w:r w:rsidRPr="00577397">
              <w:rPr>
                <w:rFonts w:cstheme="minorHAnsi"/>
                <w:sz w:val="24"/>
                <w:szCs w:val="24"/>
              </w:rPr>
              <w:t xml:space="preserve">Excellent communication skills, including good oral and written communication skills. </w:t>
            </w:r>
          </w:p>
          <w:p w:rsidRPr="00577397" w:rsidR="000263BA" w:rsidP="004E233D" w:rsidRDefault="000263BA" w14:paraId="2D006B8B" w14:textId="77777777">
            <w:pPr>
              <w:pStyle w:val="ListParagraph"/>
              <w:numPr>
                <w:ilvl w:val="0"/>
                <w:numId w:val="25"/>
              </w:numPr>
              <w:spacing w:line="239" w:lineRule="auto"/>
              <w:ind w:right="303"/>
              <w:jc w:val="both"/>
              <w:rPr>
                <w:rFonts w:cstheme="minorHAnsi"/>
                <w:sz w:val="24"/>
                <w:szCs w:val="24"/>
              </w:rPr>
            </w:pPr>
            <w:r w:rsidRPr="00577397">
              <w:rPr>
                <w:rFonts w:cstheme="minorHAnsi"/>
                <w:sz w:val="24"/>
                <w:szCs w:val="24"/>
              </w:rPr>
              <w:t xml:space="preserve">The ability to motivate other professionals to meet person-centred outcomes for individuals and families. </w:t>
            </w:r>
          </w:p>
          <w:p w:rsidRPr="0012376B" w:rsidR="0012376B" w:rsidP="004E233D" w:rsidRDefault="000263BA" w14:paraId="6D3E07C7" w14:textId="342A01CD">
            <w:pPr>
              <w:pStyle w:val="ListParagraph"/>
              <w:numPr>
                <w:ilvl w:val="0"/>
                <w:numId w:val="25"/>
              </w:numPr>
              <w:spacing w:line="239" w:lineRule="auto"/>
              <w:jc w:val="both"/>
              <w:rPr>
                <w:rFonts w:cstheme="minorHAnsi"/>
                <w:sz w:val="24"/>
                <w:szCs w:val="24"/>
              </w:rPr>
            </w:pPr>
            <w:r w:rsidRPr="00577397">
              <w:rPr>
                <w:rFonts w:cstheme="minorHAnsi"/>
                <w:sz w:val="24"/>
                <w:szCs w:val="24"/>
              </w:rPr>
              <w:t xml:space="preserve">Able to see a situation from the perspective of </w:t>
            </w:r>
            <w:proofErr w:type="gramStart"/>
            <w:r w:rsidRPr="00577397">
              <w:rPr>
                <w:rFonts w:cstheme="minorHAnsi"/>
                <w:sz w:val="24"/>
                <w:szCs w:val="24"/>
              </w:rPr>
              <w:t>all of</w:t>
            </w:r>
            <w:proofErr w:type="gramEnd"/>
            <w:r w:rsidRPr="00577397">
              <w:rPr>
                <w:rFonts w:cstheme="minorHAnsi"/>
                <w:sz w:val="24"/>
                <w:szCs w:val="24"/>
              </w:rPr>
              <w:t xml:space="preserve"> the people involved. </w:t>
            </w:r>
          </w:p>
        </w:tc>
        <w:tc>
          <w:tcPr>
            <w:tcW w:w="4623" w:type="dxa"/>
            <w:tcBorders>
              <w:top w:val="single" w:color="000000" w:sz="4" w:space="0"/>
              <w:left w:val="single" w:color="000000" w:sz="4" w:space="0"/>
              <w:bottom w:val="single" w:color="000000" w:sz="4" w:space="0"/>
              <w:right w:val="single" w:color="000000" w:sz="4" w:space="0"/>
            </w:tcBorders>
          </w:tcPr>
          <w:p w:rsidRPr="00577397" w:rsidR="000263BA" w:rsidP="004E233D" w:rsidRDefault="000263BA" w14:paraId="7FBD4943" w14:textId="77777777">
            <w:pPr>
              <w:pStyle w:val="ListParagraph"/>
              <w:numPr>
                <w:ilvl w:val="0"/>
                <w:numId w:val="25"/>
              </w:numPr>
              <w:spacing w:line="239" w:lineRule="auto"/>
              <w:jc w:val="both"/>
              <w:rPr>
                <w:rFonts w:cstheme="minorHAnsi"/>
                <w:sz w:val="24"/>
                <w:szCs w:val="24"/>
              </w:rPr>
            </w:pPr>
            <w:r w:rsidRPr="00577397">
              <w:rPr>
                <w:rFonts w:cstheme="minorHAnsi"/>
                <w:sz w:val="24"/>
                <w:szCs w:val="24"/>
              </w:rPr>
              <w:t xml:space="preserve">Able to manage change and to be highly adaptable. </w:t>
            </w:r>
          </w:p>
          <w:p w:rsidRPr="00577397" w:rsidR="000263BA" w:rsidP="004E233D" w:rsidRDefault="000263BA" w14:paraId="1BB085CE" w14:textId="77777777">
            <w:pPr>
              <w:pStyle w:val="ListParagraph"/>
              <w:numPr>
                <w:ilvl w:val="0"/>
                <w:numId w:val="25"/>
              </w:numPr>
              <w:spacing w:line="259" w:lineRule="auto"/>
              <w:jc w:val="both"/>
              <w:rPr>
                <w:rFonts w:cstheme="minorHAnsi"/>
                <w:sz w:val="24"/>
                <w:szCs w:val="24"/>
              </w:rPr>
            </w:pPr>
            <w:r w:rsidRPr="00577397">
              <w:rPr>
                <w:rFonts w:cstheme="minorHAnsi"/>
                <w:sz w:val="24"/>
                <w:szCs w:val="24"/>
              </w:rPr>
              <w:t xml:space="preserve">Kind and empathic. </w:t>
            </w:r>
          </w:p>
          <w:p w:rsidRPr="00577397" w:rsidR="000263BA" w:rsidP="004E233D" w:rsidRDefault="000263BA" w14:paraId="5E09EA0E" w14:textId="77777777">
            <w:pPr>
              <w:pStyle w:val="ListParagraph"/>
              <w:numPr>
                <w:ilvl w:val="0"/>
                <w:numId w:val="25"/>
              </w:numPr>
              <w:spacing w:line="259" w:lineRule="auto"/>
              <w:jc w:val="both"/>
              <w:rPr>
                <w:rFonts w:cstheme="minorHAnsi"/>
                <w:sz w:val="24"/>
                <w:szCs w:val="24"/>
              </w:rPr>
            </w:pPr>
            <w:r w:rsidRPr="00577397">
              <w:rPr>
                <w:rFonts w:cstheme="minorHAnsi"/>
                <w:sz w:val="24"/>
                <w:szCs w:val="24"/>
              </w:rPr>
              <w:t xml:space="preserve">Able to work alone, but also to be part of a team. </w:t>
            </w:r>
          </w:p>
          <w:p w:rsidRPr="00577397" w:rsidR="000263BA" w:rsidP="004E233D" w:rsidRDefault="000263BA" w14:paraId="3D64FA18" w14:textId="77777777">
            <w:pPr>
              <w:pStyle w:val="ListParagraph"/>
              <w:numPr>
                <w:ilvl w:val="0"/>
                <w:numId w:val="25"/>
              </w:numPr>
              <w:spacing w:line="259" w:lineRule="auto"/>
              <w:jc w:val="both"/>
              <w:rPr>
                <w:rFonts w:cstheme="minorHAnsi"/>
                <w:sz w:val="24"/>
                <w:szCs w:val="24"/>
              </w:rPr>
            </w:pPr>
            <w:r w:rsidRPr="00577397">
              <w:rPr>
                <w:rFonts w:cstheme="minorHAnsi"/>
                <w:sz w:val="24"/>
                <w:szCs w:val="24"/>
              </w:rPr>
              <w:t xml:space="preserve">Experience of using hospital systems and LA MIS systems.  </w:t>
            </w:r>
          </w:p>
        </w:tc>
      </w:tr>
      <w:tr w:rsidRPr="00577397" w:rsidR="000263BA" w:rsidTr="002641D9" w14:paraId="79684E1F" w14:textId="77777777">
        <w:trPr>
          <w:trHeight w:val="1891"/>
        </w:trPr>
        <w:tc>
          <w:tcPr>
            <w:tcW w:w="4621" w:type="dxa"/>
            <w:tcBorders>
              <w:top w:val="single" w:color="000000" w:sz="4" w:space="0"/>
              <w:left w:val="single" w:color="000000" w:sz="4" w:space="0"/>
              <w:bottom w:val="single" w:color="000000" w:sz="4" w:space="0"/>
              <w:right w:val="single" w:color="000000" w:sz="4" w:space="0"/>
            </w:tcBorders>
          </w:tcPr>
          <w:p w:rsidRPr="00577397" w:rsidR="000263BA" w:rsidP="004E233D" w:rsidRDefault="000263BA" w14:paraId="29B95E6A" w14:textId="77777777">
            <w:pPr>
              <w:pStyle w:val="ListParagraph"/>
              <w:numPr>
                <w:ilvl w:val="0"/>
                <w:numId w:val="25"/>
              </w:numPr>
              <w:spacing w:after="1" w:line="239" w:lineRule="auto"/>
              <w:jc w:val="both"/>
              <w:rPr>
                <w:rFonts w:cstheme="minorHAnsi"/>
                <w:sz w:val="24"/>
                <w:szCs w:val="24"/>
              </w:rPr>
            </w:pPr>
            <w:r w:rsidRPr="00577397">
              <w:rPr>
                <w:rFonts w:cstheme="minorHAnsi"/>
                <w:sz w:val="24"/>
                <w:szCs w:val="24"/>
              </w:rPr>
              <w:t xml:space="preserve">Polite, honest, reliable, </w:t>
            </w:r>
            <w:proofErr w:type="gramStart"/>
            <w:r w:rsidRPr="00577397">
              <w:rPr>
                <w:rFonts w:cstheme="minorHAnsi"/>
                <w:sz w:val="24"/>
                <w:szCs w:val="24"/>
              </w:rPr>
              <w:t>professional</w:t>
            </w:r>
            <w:proofErr w:type="gramEnd"/>
            <w:r w:rsidRPr="00577397">
              <w:rPr>
                <w:rFonts w:cstheme="minorHAnsi"/>
                <w:sz w:val="24"/>
                <w:szCs w:val="24"/>
              </w:rPr>
              <w:t xml:space="preserve"> and able to build trusting relationships and overcome scepticism or other work culture challenges.  </w:t>
            </w:r>
          </w:p>
          <w:p w:rsidRPr="00577397" w:rsidR="000263BA" w:rsidP="004E233D" w:rsidRDefault="000263BA" w14:paraId="4767CA38" w14:textId="77777777">
            <w:pPr>
              <w:pStyle w:val="ListParagraph"/>
              <w:numPr>
                <w:ilvl w:val="0"/>
                <w:numId w:val="25"/>
              </w:numPr>
              <w:spacing w:after="1" w:line="239" w:lineRule="auto"/>
              <w:jc w:val="both"/>
              <w:rPr>
                <w:rFonts w:cstheme="minorHAnsi"/>
                <w:sz w:val="24"/>
                <w:szCs w:val="24"/>
              </w:rPr>
            </w:pPr>
            <w:r w:rsidRPr="00577397">
              <w:rPr>
                <w:rFonts w:cstheme="minorHAnsi"/>
                <w:sz w:val="24"/>
                <w:szCs w:val="24"/>
              </w:rPr>
              <w:t xml:space="preserve">Problem solving ability including working innovatively. </w:t>
            </w:r>
          </w:p>
          <w:p w:rsidRPr="00577397" w:rsidR="000263BA" w:rsidP="004E233D" w:rsidRDefault="000263BA" w14:paraId="73C5ABA5" w14:textId="77777777">
            <w:pPr>
              <w:pStyle w:val="ListParagraph"/>
              <w:numPr>
                <w:ilvl w:val="0"/>
                <w:numId w:val="25"/>
              </w:numPr>
              <w:spacing w:line="259" w:lineRule="auto"/>
              <w:jc w:val="both"/>
              <w:rPr>
                <w:rFonts w:cstheme="minorHAnsi"/>
                <w:sz w:val="24"/>
                <w:szCs w:val="24"/>
              </w:rPr>
            </w:pPr>
            <w:r w:rsidRPr="00577397">
              <w:rPr>
                <w:rFonts w:cstheme="minorHAnsi"/>
                <w:sz w:val="24"/>
                <w:szCs w:val="24"/>
              </w:rPr>
              <w:t xml:space="preserve">The ability to use IT equipment effectively and undertake a range of admin tasks. </w:t>
            </w:r>
          </w:p>
        </w:tc>
        <w:tc>
          <w:tcPr>
            <w:tcW w:w="4623" w:type="dxa"/>
            <w:tcBorders>
              <w:top w:val="single" w:color="000000" w:sz="4" w:space="0"/>
              <w:left w:val="single" w:color="000000" w:sz="4" w:space="0"/>
              <w:bottom w:val="single" w:color="000000" w:sz="4" w:space="0"/>
              <w:right w:val="single" w:color="000000" w:sz="4" w:space="0"/>
            </w:tcBorders>
          </w:tcPr>
          <w:p w:rsidRPr="00577397" w:rsidR="000263BA" w:rsidP="004E233D" w:rsidRDefault="000263BA" w14:paraId="0156C8F7" w14:textId="77777777">
            <w:pPr>
              <w:pStyle w:val="ListParagraph"/>
              <w:spacing w:line="259" w:lineRule="auto"/>
              <w:jc w:val="both"/>
              <w:rPr>
                <w:rFonts w:cstheme="minorHAnsi"/>
                <w:sz w:val="24"/>
                <w:szCs w:val="24"/>
              </w:rPr>
            </w:pPr>
          </w:p>
        </w:tc>
      </w:tr>
      <w:tr w:rsidRPr="00577397" w:rsidR="000263BA" w:rsidTr="002641D9" w14:paraId="460ABD7D" w14:textId="77777777">
        <w:trPr>
          <w:trHeight w:val="278"/>
        </w:trPr>
        <w:tc>
          <w:tcPr>
            <w:tcW w:w="4621" w:type="dxa"/>
            <w:tcBorders>
              <w:top w:val="single" w:color="000000" w:sz="4" w:space="0"/>
              <w:left w:val="single" w:color="000000" w:sz="4" w:space="0"/>
              <w:bottom w:val="single" w:color="000000" w:sz="4" w:space="0"/>
              <w:right w:val="single" w:color="000000" w:sz="4" w:space="0"/>
            </w:tcBorders>
          </w:tcPr>
          <w:p w:rsidRPr="00577397" w:rsidR="000263BA" w:rsidP="004E233D" w:rsidRDefault="000263BA" w14:paraId="3189E36A" w14:textId="77777777">
            <w:pPr>
              <w:spacing w:line="259" w:lineRule="auto"/>
              <w:jc w:val="both"/>
              <w:rPr>
                <w:rFonts w:cstheme="minorHAnsi"/>
                <w:sz w:val="24"/>
                <w:szCs w:val="24"/>
              </w:rPr>
            </w:pPr>
            <w:r w:rsidRPr="00577397">
              <w:rPr>
                <w:rFonts w:cstheme="minorHAnsi"/>
                <w:b/>
                <w:sz w:val="24"/>
                <w:szCs w:val="24"/>
              </w:rPr>
              <w:t>EDUCATION/ QUALIFICATIONS/ KNOWLEDGE</w:t>
            </w:r>
            <w:r w:rsidRPr="00577397">
              <w:rPr>
                <w:rFonts w:cstheme="minorHAnsi"/>
                <w:sz w:val="24"/>
                <w:szCs w:val="24"/>
              </w:rPr>
              <w:t xml:space="preserve"> </w:t>
            </w:r>
          </w:p>
        </w:tc>
        <w:tc>
          <w:tcPr>
            <w:tcW w:w="4623" w:type="dxa"/>
            <w:tcBorders>
              <w:top w:val="single" w:color="000000" w:sz="4" w:space="0"/>
              <w:left w:val="single" w:color="000000" w:sz="4" w:space="0"/>
              <w:bottom w:val="single" w:color="000000" w:sz="4" w:space="0"/>
              <w:right w:val="single" w:color="000000" w:sz="4" w:space="0"/>
            </w:tcBorders>
          </w:tcPr>
          <w:p w:rsidRPr="00577397" w:rsidR="000263BA" w:rsidP="004E233D" w:rsidRDefault="000263BA" w14:paraId="11E62AF5" w14:textId="77777777">
            <w:pPr>
              <w:spacing w:line="259" w:lineRule="auto"/>
              <w:jc w:val="both"/>
              <w:rPr>
                <w:rFonts w:cstheme="minorHAnsi"/>
                <w:sz w:val="24"/>
                <w:szCs w:val="24"/>
              </w:rPr>
            </w:pPr>
            <w:r w:rsidRPr="00577397">
              <w:rPr>
                <w:rFonts w:cstheme="minorHAnsi"/>
                <w:sz w:val="24"/>
                <w:szCs w:val="24"/>
              </w:rPr>
              <w:t xml:space="preserve"> </w:t>
            </w:r>
          </w:p>
        </w:tc>
      </w:tr>
      <w:tr w:rsidRPr="00577397" w:rsidR="000263BA" w:rsidTr="002641D9" w14:paraId="0A5B1D18" w14:textId="77777777">
        <w:trPr>
          <w:trHeight w:val="2696"/>
        </w:trPr>
        <w:tc>
          <w:tcPr>
            <w:tcW w:w="4621" w:type="dxa"/>
            <w:tcBorders>
              <w:top w:val="single" w:color="000000" w:sz="4" w:space="0"/>
              <w:left w:val="single" w:color="000000" w:sz="4" w:space="0"/>
              <w:bottom w:val="single" w:color="000000" w:sz="4" w:space="0"/>
              <w:right w:val="single" w:color="000000" w:sz="4" w:space="0"/>
            </w:tcBorders>
          </w:tcPr>
          <w:p w:rsidRPr="00577397" w:rsidR="000263BA" w:rsidP="004E233D" w:rsidRDefault="000263BA" w14:paraId="25143F00" w14:textId="77777777">
            <w:pPr>
              <w:pStyle w:val="ListParagraph"/>
              <w:numPr>
                <w:ilvl w:val="0"/>
                <w:numId w:val="26"/>
              </w:numPr>
              <w:spacing w:line="239" w:lineRule="auto"/>
              <w:jc w:val="both"/>
              <w:rPr>
                <w:rFonts w:cstheme="minorHAnsi"/>
                <w:sz w:val="24"/>
                <w:szCs w:val="24"/>
              </w:rPr>
            </w:pPr>
            <w:r w:rsidRPr="00577397">
              <w:rPr>
                <w:rFonts w:cstheme="minorHAnsi"/>
                <w:sz w:val="24"/>
                <w:szCs w:val="24"/>
              </w:rPr>
              <w:t xml:space="preserve">Knowledge of a range of clinical/social care/wellbeing assessment tools  </w:t>
            </w:r>
          </w:p>
          <w:p w:rsidRPr="00577397" w:rsidR="000263BA" w:rsidP="004E233D" w:rsidRDefault="000263BA" w14:paraId="14C1ADA2" w14:textId="77777777">
            <w:pPr>
              <w:pStyle w:val="ListParagraph"/>
              <w:numPr>
                <w:ilvl w:val="0"/>
                <w:numId w:val="26"/>
              </w:numPr>
              <w:jc w:val="both"/>
              <w:rPr>
                <w:rFonts w:cstheme="minorHAnsi"/>
                <w:sz w:val="24"/>
                <w:szCs w:val="24"/>
              </w:rPr>
            </w:pPr>
            <w:r w:rsidRPr="00577397">
              <w:rPr>
                <w:rFonts w:cstheme="minorHAnsi"/>
                <w:sz w:val="24"/>
                <w:szCs w:val="24"/>
              </w:rPr>
              <w:t xml:space="preserve">Level 4 QCF in health and/or social care or equivalent experience </w:t>
            </w:r>
          </w:p>
          <w:p w:rsidRPr="00577397" w:rsidR="000263BA" w:rsidP="004E233D" w:rsidRDefault="000263BA" w14:paraId="4FEF94E1" w14:textId="77777777">
            <w:pPr>
              <w:pStyle w:val="ListParagraph"/>
              <w:numPr>
                <w:ilvl w:val="0"/>
                <w:numId w:val="26"/>
              </w:numPr>
              <w:spacing w:after="2" w:line="237" w:lineRule="auto"/>
              <w:jc w:val="both"/>
              <w:rPr>
                <w:rFonts w:cstheme="minorHAnsi"/>
                <w:sz w:val="24"/>
                <w:szCs w:val="24"/>
              </w:rPr>
            </w:pPr>
            <w:r w:rsidRPr="00577397">
              <w:rPr>
                <w:rFonts w:cstheme="minorHAnsi"/>
                <w:sz w:val="24"/>
                <w:szCs w:val="24"/>
              </w:rPr>
              <w:t xml:space="preserve">Knowledge of issues related to the client group. </w:t>
            </w:r>
          </w:p>
          <w:p w:rsidRPr="00577397" w:rsidR="000263BA" w:rsidP="004E233D" w:rsidRDefault="000263BA" w14:paraId="352F4AA4" w14:textId="7A4B6433">
            <w:pPr>
              <w:pStyle w:val="ListParagraph"/>
              <w:spacing w:line="259" w:lineRule="auto"/>
              <w:jc w:val="both"/>
              <w:rPr>
                <w:rFonts w:cstheme="minorHAnsi"/>
                <w:sz w:val="24"/>
                <w:szCs w:val="24"/>
              </w:rPr>
            </w:pPr>
          </w:p>
        </w:tc>
        <w:tc>
          <w:tcPr>
            <w:tcW w:w="4623" w:type="dxa"/>
            <w:tcBorders>
              <w:top w:val="single" w:color="000000" w:sz="4" w:space="0"/>
              <w:left w:val="single" w:color="000000" w:sz="4" w:space="0"/>
              <w:bottom w:val="single" w:color="000000" w:sz="4" w:space="0"/>
              <w:right w:val="single" w:color="000000" w:sz="4" w:space="0"/>
            </w:tcBorders>
          </w:tcPr>
          <w:p w:rsidRPr="00577397" w:rsidR="000263BA" w:rsidP="004E233D" w:rsidRDefault="000263BA" w14:paraId="724F3351" w14:textId="77777777">
            <w:pPr>
              <w:pStyle w:val="ListParagraph"/>
              <w:numPr>
                <w:ilvl w:val="0"/>
                <w:numId w:val="26"/>
              </w:numPr>
              <w:spacing w:after="1" w:line="239" w:lineRule="auto"/>
              <w:jc w:val="both"/>
              <w:rPr>
                <w:rFonts w:cstheme="minorHAnsi"/>
                <w:sz w:val="24"/>
                <w:szCs w:val="24"/>
              </w:rPr>
            </w:pPr>
            <w:r w:rsidRPr="00577397">
              <w:rPr>
                <w:rFonts w:cstheme="minorHAnsi"/>
                <w:sz w:val="24"/>
                <w:szCs w:val="24"/>
              </w:rPr>
              <w:t xml:space="preserve">Good working knowledge of regulations and of relevant legislation, </w:t>
            </w:r>
            <w:proofErr w:type="gramStart"/>
            <w:r w:rsidRPr="00577397">
              <w:rPr>
                <w:rFonts w:cstheme="minorHAnsi"/>
                <w:sz w:val="24"/>
                <w:szCs w:val="24"/>
              </w:rPr>
              <w:t>e.g.</w:t>
            </w:r>
            <w:proofErr w:type="gramEnd"/>
            <w:r w:rsidRPr="00577397">
              <w:rPr>
                <w:rFonts w:cstheme="minorHAnsi"/>
                <w:sz w:val="24"/>
                <w:szCs w:val="24"/>
              </w:rPr>
              <w:t xml:space="preserve"> Social Services and Wellbeing Act Wales (2014), Mental Capacity Act etc </w:t>
            </w:r>
          </w:p>
          <w:p w:rsidRPr="00577397" w:rsidR="000263BA" w:rsidP="004E233D" w:rsidRDefault="000263BA" w14:paraId="726BC9F6" w14:textId="77777777">
            <w:pPr>
              <w:pStyle w:val="ListParagraph"/>
              <w:numPr>
                <w:ilvl w:val="0"/>
                <w:numId w:val="26"/>
              </w:numPr>
              <w:spacing w:line="259" w:lineRule="auto"/>
              <w:jc w:val="both"/>
              <w:rPr>
                <w:rFonts w:cstheme="minorHAnsi"/>
                <w:sz w:val="24"/>
                <w:szCs w:val="24"/>
              </w:rPr>
            </w:pPr>
            <w:r w:rsidRPr="00577397">
              <w:rPr>
                <w:rFonts w:cstheme="minorHAnsi"/>
                <w:sz w:val="24"/>
                <w:szCs w:val="24"/>
              </w:rPr>
              <w:t xml:space="preserve">Current Social work/care registration. </w:t>
            </w:r>
          </w:p>
          <w:p w:rsidRPr="00577397" w:rsidR="000263BA" w:rsidP="004E233D" w:rsidRDefault="000263BA" w14:paraId="2C2FC486" w14:textId="77777777">
            <w:pPr>
              <w:pStyle w:val="ListParagraph"/>
              <w:numPr>
                <w:ilvl w:val="0"/>
                <w:numId w:val="26"/>
              </w:numPr>
              <w:spacing w:line="259" w:lineRule="auto"/>
              <w:jc w:val="both"/>
              <w:rPr>
                <w:rFonts w:cstheme="minorHAnsi"/>
                <w:sz w:val="24"/>
                <w:szCs w:val="24"/>
              </w:rPr>
            </w:pPr>
            <w:r w:rsidRPr="00577397">
              <w:rPr>
                <w:rFonts w:cstheme="minorHAnsi"/>
                <w:sz w:val="24"/>
                <w:szCs w:val="24"/>
              </w:rPr>
              <w:t>AHP registration.</w:t>
            </w:r>
          </w:p>
          <w:p w:rsidRPr="00577397" w:rsidR="000263BA" w:rsidP="004E233D" w:rsidRDefault="000263BA" w14:paraId="3F9320B9" w14:textId="77777777">
            <w:pPr>
              <w:spacing w:line="259" w:lineRule="auto"/>
              <w:jc w:val="both"/>
              <w:rPr>
                <w:rFonts w:cstheme="minorHAnsi"/>
                <w:sz w:val="24"/>
                <w:szCs w:val="24"/>
              </w:rPr>
            </w:pPr>
          </w:p>
        </w:tc>
      </w:tr>
      <w:tr w:rsidRPr="00577397" w:rsidR="000263BA" w:rsidTr="002641D9" w14:paraId="2662CF6D" w14:textId="77777777">
        <w:trPr>
          <w:trHeight w:val="278"/>
        </w:trPr>
        <w:tc>
          <w:tcPr>
            <w:tcW w:w="4621" w:type="dxa"/>
            <w:tcBorders>
              <w:top w:val="single" w:color="000000" w:sz="4" w:space="0"/>
              <w:left w:val="single" w:color="000000" w:sz="4" w:space="0"/>
              <w:bottom w:val="single" w:color="000000" w:sz="4" w:space="0"/>
              <w:right w:val="single" w:color="000000" w:sz="4" w:space="0"/>
            </w:tcBorders>
          </w:tcPr>
          <w:p w:rsidRPr="00577397" w:rsidR="000263BA" w:rsidP="004E233D" w:rsidRDefault="000263BA" w14:paraId="6477EAEC" w14:textId="77777777">
            <w:pPr>
              <w:spacing w:line="259" w:lineRule="auto"/>
              <w:jc w:val="both"/>
              <w:rPr>
                <w:rFonts w:cstheme="minorHAnsi"/>
                <w:sz w:val="24"/>
                <w:szCs w:val="24"/>
              </w:rPr>
            </w:pPr>
            <w:r w:rsidRPr="00577397">
              <w:rPr>
                <w:rFonts w:cstheme="minorHAnsi"/>
                <w:b/>
                <w:sz w:val="24"/>
                <w:szCs w:val="24"/>
              </w:rPr>
              <w:t xml:space="preserve">OTHER REQUIREMENTS </w:t>
            </w:r>
          </w:p>
        </w:tc>
        <w:tc>
          <w:tcPr>
            <w:tcW w:w="4623" w:type="dxa"/>
            <w:tcBorders>
              <w:top w:val="single" w:color="000000" w:sz="4" w:space="0"/>
              <w:left w:val="single" w:color="000000" w:sz="4" w:space="0"/>
              <w:bottom w:val="single" w:color="000000" w:sz="4" w:space="0"/>
              <w:right w:val="single" w:color="000000" w:sz="4" w:space="0"/>
            </w:tcBorders>
          </w:tcPr>
          <w:p w:rsidRPr="00577397" w:rsidR="000263BA" w:rsidP="004E233D" w:rsidRDefault="000263BA" w14:paraId="677C4B54" w14:textId="77777777">
            <w:pPr>
              <w:spacing w:line="259" w:lineRule="auto"/>
              <w:jc w:val="both"/>
              <w:rPr>
                <w:rFonts w:cstheme="minorHAnsi"/>
                <w:sz w:val="24"/>
                <w:szCs w:val="24"/>
              </w:rPr>
            </w:pPr>
            <w:r w:rsidRPr="00577397">
              <w:rPr>
                <w:rFonts w:cstheme="minorHAnsi"/>
                <w:sz w:val="24"/>
                <w:szCs w:val="24"/>
              </w:rPr>
              <w:t xml:space="preserve"> </w:t>
            </w:r>
          </w:p>
        </w:tc>
      </w:tr>
      <w:tr w:rsidRPr="00577397" w:rsidR="000263BA" w:rsidTr="002641D9" w14:paraId="7EB0D728" w14:textId="77777777">
        <w:trPr>
          <w:trHeight w:val="547"/>
        </w:trPr>
        <w:tc>
          <w:tcPr>
            <w:tcW w:w="4621" w:type="dxa"/>
            <w:tcBorders>
              <w:top w:val="single" w:color="000000" w:sz="4" w:space="0"/>
              <w:left w:val="single" w:color="000000" w:sz="4" w:space="0"/>
              <w:bottom w:val="single" w:color="000000" w:sz="4" w:space="0"/>
              <w:right w:val="single" w:color="000000" w:sz="4" w:space="0"/>
            </w:tcBorders>
          </w:tcPr>
          <w:p w:rsidRPr="00577397" w:rsidR="000263BA" w:rsidP="004E233D" w:rsidRDefault="000263BA" w14:paraId="37BC5061" w14:textId="77777777">
            <w:pPr>
              <w:pStyle w:val="ListParagraph"/>
              <w:numPr>
                <w:ilvl w:val="0"/>
                <w:numId w:val="27"/>
              </w:numPr>
              <w:spacing w:line="259" w:lineRule="auto"/>
              <w:jc w:val="both"/>
              <w:rPr>
                <w:rFonts w:cstheme="minorHAnsi"/>
                <w:sz w:val="24"/>
                <w:szCs w:val="24"/>
              </w:rPr>
            </w:pPr>
            <w:r w:rsidRPr="00577397">
              <w:rPr>
                <w:rFonts w:cstheme="minorHAnsi"/>
                <w:sz w:val="24"/>
                <w:szCs w:val="24"/>
              </w:rPr>
              <w:t xml:space="preserve">Flexible approach to work by responding to the needs of the role. </w:t>
            </w:r>
          </w:p>
        </w:tc>
        <w:tc>
          <w:tcPr>
            <w:tcW w:w="4623" w:type="dxa"/>
            <w:tcBorders>
              <w:top w:val="single" w:color="000000" w:sz="4" w:space="0"/>
              <w:left w:val="single" w:color="000000" w:sz="4" w:space="0"/>
              <w:bottom w:val="single" w:color="000000" w:sz="4" w:space="0"/>
              <w:right w:val="single" w:color="000000" w:sz="4" w:space="0"/>
            </w:tcBorders>
          </w:tcPr>
          <w:p w:rsidRPr="00577397" w:rsidR="000263BA" w:rsidP="004E233D" w:rsidRDefault="000263BA" w14:paraId="4E647387" w14:textId="77777777">
            <w:pPr>
              <w:pStyle w:val="ListParagraph"/>
              <w:numPr>
                <w:ilvl w:val="0"/>
                <w:numId w:val="27"/>
              </w:numPr>
              <w:spacing w:line="259" w:lineRule="auto"/>
              <w:jc w:val="both"/>
              <w:rPr>
                <w:rFonts w:cstheme="minorHAnsi"/>
                <w:sz w:val="24"/>
                <w:szCs w:val="24"/>
              </w:rPr>
            </w:pPr>
            <w:r w:rsidRPr="00577397">
              <w:rPr>
                <w:rFonts w:cstheme="minorHAnsi"/>
                <w:sz w:val="24"/>
                <w:szCs w:val="24"/>
              </w:rPr>
              <w:t xml:space="preserve">Evidence of own continuous personal and professional development. </w:t>
            </w:r>
          </w:p>
        </w:tc>
      </w:tr>
      <w:tr w:rsidRPr="00577397" w:rsidR="000263BA" w:rsidTr="002641D9" w14:paraId="4EB28ED3" w14:textId="77777777">
        <w:trPr>
          <w:trHeight w:val="2158"/>
        </w:trPr>
        <w:tc>
          <w:tcPr>
            <w:tcW w:w="4621" w:type="dxa"/>
            <w:tcBorders>
              <w:top w:val="single" w:color="000000" w:sz="4" w:space="0"/>
              <w:left w:val="single" w:color="000000" w:sz="4" w:space="0"/>
              <w:bottom w:val="single" w:color="000000" w:sz="4" w:space="0"/>
              <w:right w:val="single" w:color="000000" w:sz="4" w:space="0"/>
            </w:tcBorders>
          </w:tcPr>
          <w:p w:rsidRPr="00577397" w:rsidR="000263BA" w:rsidP="004E233D" w:rsidRDefault="000263BA" w14:paraId="613B26EB" w14:textId="77777777">
            <w:pPr>
              <w:pStyle w:val="ListParagraph"/>
              <w:numPr>
                <w:ilvl w:val="0"/>
                <w:numId w:val="27"/>
              </w:numPr>
              <w:spacing w:line="239" w:lineRule="auto"/>
              <w:jc w:val="both"/>
              <w:rPr>
                <w:rFonts w:cstheme="minorHAnsi"/>
                <w:sz w:val="24"/>
                <w:szCs w:val="24"/>
              </w:rPr>
            </w:pPr>
            <w:r w:rsidRPr="00577397">
              <w:rPr>
                <w:rFonts w:cstheme="minorHAnsi"/>
                <w:sz w:val="24"/>
                <w:szCs w:val="24"/>
              </w:rPr>
              <w:t xml:space="preserve">Commitment to continuous personal and professional development. </w:t>
            </w:r>
          </w:p>
          <w:p w:rsidRPr="00577397" w:rsidR="000263BA" w:rsidP="004E233D" w:rsidRDefault="000263BA" w14:paraId="3550FC49" w14:textId="77777777">
            <w:pPr>
              <w:pStyle w:val="ListParagraph"/>
              <w:numPr>
                <w:ilvl w:val="0"/>
                <w:numId w:val="27"/>
              </w:numPr>
              <w:spacing w:after="2" w:line="237" w:lineRule="auto"/>
              <w:jc w:val="both"/>
              <w:rPr>
                <w:rFonts w:cstheme="minorHAnsi"/>
                <w:sz w:val="24"/>
                <w:szCs w:val="24"/>
              </w:rPr>
            </w:pPr>
            <w:r w:rsidRPr="00577397">
              <w:rPr>
                <w:rFonts w:cstheme="minorHAnsi"/>
                <w:sz w:val="24"/>
                <w:szCs w:val="24"/>
              </w:rPr>
              <w:t xml:space="preserve">Commitment to OACP policies and patient’s expectations in areas such as Equal Opportunities and Data Protection. </w:t>
            </w:r>
          </w:p>
          <w:p w:rsidRPr="00577397" w:rsidR="000263BA" w:rsidP="004E233D" w:rsidRDefault="000263BA" w14:paraId="7EEB3A1B" w14:textId="77777777">
            <w:pPr>
              <w:pStyle w:val="ListParagraph"/>
              <w:numPr>
                <w:ilvl w:val="0"/>
                <w:numId w:val="27"/>
              </w:numPr>
              <w:spacing w:line="239" w:lineRule="auto"/>
              <w:jc w:val="both"/>
              <w:rPr>
                <w:rFonts w:cstheme="minorHAnsi"/>
                <w:sz w:val="24"/>
                <w:szCs w:val="24"/>
              </w:rPr>
            </w:pPr>
            <w:r w:rsidRPr="00577397">
              <w:rPr>
                <w:rFonts w:cstheme="minorHAnsi"/>
                <w:sz w:val="24"/>
                <w:szCs w:val="24"/>
              </w:rPr>
              <w:t xml:space="preserve">Commitment to quality care and support for all patients. </w:t>
            </w:r>
          </w:p>
          <w:p w:rsidRPr="00577397" w:rsidR="000263BA" w:rsidP="004E233D" w:rsidRDefault="000263BA" w14:paraId="212129DA" w14:textId="77777777">
            <w:pPr>
              <w:pStyle w:val="ListParagraph"/>
              <w:numPr>
                <w:ilvl w:val="0"/>
                <w:numId w:val="27"/>
              </w:numPr>
              <w:spacing w:line="259" w:lineRule="auto"/>
              <w:jc w:val="both"/>
              <w:rPr>
                <w:rFonts w:cstheme="minorHAnsi"/>
                <w:sz w:val="24"/>
                <w:szCs w:val="24"/>
              </w:rPr>
            </w:pPr>
            <w:r w:rsidRPr="00577397">
              <w:rPr>
                <w:rFonts w:cstheme="minorHAnsi"/>
                <w:sz w:val="24"/>
                <w:szCs w:val="24"/>
              </w:rPr>
              <w:t xml:space="preserve">Driver’s licence and access to a car.  </w:t>
            </w:r>
          </w:p>
        </w:tc>
        <w:tc>
          <w:tcPr>
            <w:tcW w:w="4623" w:type="dxa"/>
            <w:tcBorders>
              <w:top w:val="single" w:color="000000" w:sz="4" w:space="0"/>
              <w:left w:val="single" w:color="000000" w:sz="4" w:space="0"/>
              <w:bottom w:val="single" w:color="000000" w:sz="4" w:space="0"/>
              <w:right w:val="single" w:color="000000" w:sz="4" w:space="0"/>
            </w:tcBorders>
          </w:tcPr>
          <w:p w:rsidRPr="00577397" w:rsidR="000263BA" w:rsidP="004E233D" w:rsidRDefault="000263BA" w14:paraId="104F5668" w14:textId="77777777">
            <w:pPr>
              <w:pStyle w:val="ListParagraph"/>
              <w:numPr>
                <w:ilvl w:val="0"/>
                <w:numId w:val="27"/>
              </w:numPr>
              <w:spacing w:line="259" w:lineRule="auto"/>
              <w:jc w:val="both"/>
              <w:rPr>
                <w:rFonts w:cstheme="minorHAnsi"/>
                <w:sz w:val="24"/>
                <w:szCs w:val="24"/>
              </w:rPr>
            </w:pPr>
            <w:r w:rsidRPr="00577397">
              <w:rPr>
                <w:rFonts w:cstheme="minorHAnsi"/>
                <w:sz w:val="24"/>
                <w:szCs w:val="24"/>
              </w:rPr>
              <w:t xml:space="preserve">Evidence of having completed training in equality and diversity awareness. </w:t>
            </w:r>
          </w:p>
        </w:tc>
      </w:tr>
    </w:tbl>
    <w:p w:rsidRPr="00577397" w:rsidR="000263BA" w:rsidP="004E233D" w:rsidRDefault="000263BA" w14:paraId="331E1396" w14:textId="77777777">
      <w:pPr>
        <w:spacing w:after="0"/>
        <w:jc w:val="both"/>
        <w:rPr>
          <w:rFonts w:cstheme="minorHAnsi"/>
          <w:sz w:val="24"/>
          <w:szCs w:val="24"/>
        </w:rPr>
      </w:pPr>
      <w:r w:rsidRPr="00577397">
        <w:rPr>
          <w:rFonts w:cstheme="minorHAnsi"/>
          <w:sz w:val="24"/>
          <w:szCs w:val="24"/>
        </w:rPr>
        <w:t xml:space="preserve"> </w:t>
      </w:r>
    </w:p>
    <w:p w:rsidRPr="00577397" w:rsidR="000263BA" w:rsidP="004E233D" w:rsidRDefault="000263BA" w14:paraId="23E240A7" w14:textId="77777777">
      <w:pPr>
        <w:spacing w:after="0"/>
        <w:jc w:val="both"/>
        <w:rPr>
          <w:rFonts w:cstheme="minorHAnsi"/>
          <w:sz w:val="24"/>
          <w:szCs w:val="24"/>
        </w:rPr>
      </w:pPr>
      <w:r w:rsidRPr="00577397">
        <w:rPr>
          <w:rFonts w:cstheme="minorHAnsi"/>
          <w:sz w:val="24"/>
          <w:szCs w:val="24"/>
        </w:rPr>
        <w:t xml:space="preserve"> </w:t>
      </w:r>
    </w:p>
    <w:p w:rsidRPr="00577397" w:rsidR="00BD2A1E" w:rsidP="004E233D" w:rsidRDefault="00BD2A1E" w14:paraId="3D73342E" w14:textId="77777777">
      <w:pPr>
        <w:jc w:val="both"/>
        <w:rPr>
          <w:rFonts w:cstheme="minorHAnsi"/>
          <w:sz w:val="24"/>
          <w:szCs w:val="24"/>
        </w:rPr>
      </w:pPr>
    </w:p>
    <w:sectPr w:rsidRPr="00577397" w:rsidR="00BD2A1E" w:rsidSect="008670B2">
      <w:headerReference w:type="default" r:id="rId16"/>
      <w:footerReference w:type="default" r:id="rId17"/>
      <w:headerReference w:type="first" r:id="rId18"/>
      <w:footerReference w:type="first" r:id="rId19"/>
      <w:pgSz w:w="11906" w:h="16838" w:orient="portrait"/>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67785" w:rsidP="008670B2" w:rsidRDefault="00167785" w14:paraId="4D5D2619" w14:textId="77777777">
      <w:pPr>
        <w:spacing w:after="0" w:line="240" w:lineRule="auto"/>
      </w:pPr>
      <w:r>
        <w:separator/>
      </w:r>
    </w:p>
  </w:endnote>
  <w:endnote w:type="continuationSeparator" w:id="0">
    <w:p w:rsidR="00167785" w:rsidP="008670B2" w:rsidRDefault="00167785" w14:paraId="46DDDC0A"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9076441"/>
      <w:docPartObj>
        <w:docPartGallery w:val="Page Numbers (Bottom of Page)"/>
        <w:docPartUnique/>
      </w:docPartObj>
    </w:sdtPr>
    <w:sdtEndPr>
      <w:rPr>
        <w:color w:val="7F7F7F" w:themeColor="background1" w:themeShade="7F"/>
        <w:spacing w:val="60"/>
      </w:rPr>
    </w:sdtEndPr>
    <w:sdtContent>
      <w:p w:rsidR="005C6B75" w:rsidRDefault="005C6B75" w14:paraId="08D567B7" w14:textId="334374B2">
        <w:pPr>
          <w:pStyle w:val="Footer"/>
          <w:pBdr>
            <w:top w:val="single" w:color="D9D9D9" w:themeColor="background1" w:themeShade="D9" w:sz="4" w:space="1"/>
          </w:pBdr>
          <w:rPr>
            <w:b/>
            <w:bCs/>
          </w:rPr>
        </w:pPr>
        <w:r>
          <w:fldChar w:fldCharType="begin"/>
        </w:r>
        <w:r>
          <w:instrText xml:space="preserve"> PAGE   \* MERGEFORMAT </w:instrText>
        </w:r>
        <w:r>
          <w:fldChar w:fldCharType="separate"/>
        </w:r>
        <w:r w:rsidRPr="0072605C" w:rsidR="0072605C">
          <w:rPr>
            <w:b/>
            <w:bCs/>
            <w:noProof/>
          </w:rPr>
          <w:t>10</w:t>
        </w:r>
        <w:r>
          <w:rPr>
            <w:b/>
            <w:bCs/>
            <w:noProof/>
          </w:rPr>
          <w:fldChar w:fldCharType="end"/>
        </w:r>
        <w:r>
          <w:rPr>
            <w:b/>
            <w:bCs/>
          </w:rPr>
          <w:t xml:space="preserve"> | </w:t>
        </w:r>
        <w:r>
          <w:rPr>
            <w:color w:val="7F7F7F" w:themeColor="background1" w:themeShade="7F"/>
            <w:spacing w:val="60"/>
          </w:rPr>
          <w:t>Page</w:t>
        </w:r>
      </w:p>
    </w:sdtContent>
  </w:sdt>
  <w:p w:rsidR="005C6B75" w:rsidRDefault="005C6B75" w14:paraId="41F255E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4439981"/>
      <w:docPartObj>
        <w:docPartGallery w:val="Page Numbers (Bottom of Page)"/>
        <w:docPartUnique/>
      </w:docPartObj>
    </w:sdtPr>
    <w:sdtEndPr>
      <w:rPr>
        <w:color w:val="7F7F7F" w:themeColor="background1" w:themeShade="7F"/>
        <w:spacing w:val="60"/>
      </w:rPr>
    </w:sdtEndPr>
    <w:sdtContent>
      <w:p w:rsidR="00C82E5C" w:rsidRDefault="00C82E5C" w14:paraId="15E2C603" w14:textId="2D1A4BB5">
        <w:pPr>
          <w:pStyle w:val="Footer"/>
          <w:pBdr>
            <w:top w:val="single" w:color="D9D9D9" w:themeColor="background1" w:themeShade="D9" w:sz="4" w:space="1"/>
          </w:pBdr>
          <w:rPr>
            <w:b/>
            <w:bCs/>
          </w:rPr>
        </w:pPr>
        <w:r>
          <w:fldChar w:fldCharType="begin"/>
        </w:r>
        <w:r>
          <w:instrText xml:space="preserve"> PAGE   \* MERGEFORMAT </w:instrText>
        </w:r>
        <w:r>
          <w:fldChar w:fldCharType="separate"/>
        </w:r>
        <w:r w:rsidRPr="00A14EC2" w:rsidR="00A14EC2">
          <w:rPr>
            <w:b/>
            <w:bCs/>
            <w:noProof/>
          </w:rPr>
          <w:t>1</w:t>
        </w:r>
        <w:r>
          <w:rPr>
            <w:b/>
            <w:bCs/>
            <w:noProof/>
          </w:rPr>
          <w:fldChar w:fldCharType="end"/>
        </w:r>
        <w:r>
          <w:rPr>
            <w:b/>
            <w:bCs/>
          </w:rPr>
          <w:t xml:space="preserve"> | </w:t>
        </w:r>
        <w:r>
          <w:rPr>
            <w:color w:val="7F7F7F" w:themeColor="background1" w:themeShade="7F"/>
            <w:spacing w:val="60"/>
          </w:rPr>
          <w:t>Page</w:t>
        </w:r>
      </w:p>
    </w:sdtContent>
  </w:sdt>
  <w:p w:rsidR="00C82E5C" w:rsidRDefault="00C82E5C" w14:paraId="13B74002"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67785" w:rsidP="008670B2" w:rsidRDefault="00167785" w14:paraId="68A3C459" w14:textId="77777777">
      <w:pPr>
        <w:spacing w:after="0" w:line="240" w:lineRule="auto"/>
      </w:pPr>
      <w:r>
        <w:separator/>
      </w:r>
    </w:p>
  </w:footnote>
  <w:footnote w:type="continuationSeparator" w:id="0">
    <w:p w:rsidR="00167785" w:rsidP="008670B2" w:rsidRDefault="00167785" w14:paraId="24362FB1"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670B2" w:rsidP="008670B2" w:rsidRDefault="008670B2" w14:paraId="78FB123D" w14:textId="77777777">
    <w:pPr>
      <w:pStyle w:val="Header"/>
      <w:tabs>
        <w:tab w:val="clear" w:pos="4513"/>
        <w:tab w:val="clear" w:pos="9026"/>
        <w:tab w:val="left" w:pos="1152"/>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8670B2" w:rsidRDefault="00E707CA" w14:paraId="0167C8DE" w14:textId="77777777">
    <w:pPr>
      <w:pStyle w:val="Header"/>
    </w:pPr>
    <w:r>
      <w:rPr>
        <w:noProof/>
        <w:lang w:eastAsia="en-GB"/>
      </w:rPr>
      <w:drawing>
        <wp:inline distT="0" distB="0" distL="0" distR="0" wp14:anchorId="40ECB3E1" wp14:editId="53BD8D30">
          <wp:extent cx="1431605" cy="13036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gional Commissioning logo Colour FINAL (6).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1156" cy="131235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65766"/>
    <w:multiLevelType w:val="hybridMultilevel"/>
    <w:tmpl w:val="5A04B8A2"/>
    <w:lvl w:ilvl="0" w:tplc="08090001">
      <w:start w:val="1"/>
      <w:numFmt w:val="bullet"/>
      <w:lvlText w:val=""/>
      <w:lvlJc w:val="left"/>
      <w:pPr>
        <w:ind w:left="1080" w:hanging="360"/>
      </w:pPr>
      <w:rPr>
        <w:rFonts w:hint="default" w:ascii="Symbol" w:hAnsi="Symbol"/>
      </w:rPr>
    </w:lvl>
    <w:lvl w:ilvl="1" w:tplc="08090003">
      <w:start w:val="1"/>
      <w:numFmt w:val="bullet"/>
      <w:lvlText w:val="o"/>
      <w:lvlJc w:val="left"/>
      <w:pPr>
        <w:ind w:left="1800" w:hanging="360"/>
      </w:pPr>
      <w:rPr>
        <w:rFonts w:hint="default" w:ascii="Courier New" w:hAnsi="Courier New" w:cs="Courier New"/>
      </w:rPr>
    </w:lvl>
    <w:lvl w:ilvl="2" w:tplc="08090005">
      <w:start w:val="1"/>
      <w:numFmt w:val="bullet"/>
      <w:lvlText w:val=""/>
      <w:lvlJc w:val="left"/>
      <w:pPr>
        <w:ind w:left="2520" w:hanging="360"/>
      </w:pPr>
      <w:rPr>
        <w:rFonts w:hint="default" w:ascii="Wingdings" w:hAnsi="Wingdings"/>
      </w:rPr>
    </w:lvl>
    <w:lvl w:ilvl="3" w:tplc="08090001">
      <w:start w:val="1"/>
      <w:numFmt w:val="bullet"/>
      <w:lvlText w:val=""/>
      <w:lvlJc w:val="left"/>
      <w:pPr>
        <w:ind w:left="3240" w:hanging="360"/>
      </w:pPr>
      <w:rPr>
        <w:rFonts w:hint="default" w:ascii="Symbol" w:hAnsi="Symbol"/>
      </w:rPr>
    </w:lvl>
    <w:lvl w:ilvl="4" w:tplc="08090003">
      <w:start w:val="1"/>
      <w:numFmt w:val="bullet"/>
      <w:lvlText w:val="o"/>
      <w:lvlJc w:val="left"/>
      <w:pPr>
        <w:ind w:left="3960" w:hanging="360"/>
      </w:pPr>
      <w:rPr>
        <w:rFonts w:hint="default" w:ascii="Courier New" w:hAnsi="Courier New" w:cs="Courier New"/>
      </w:rPr>
    </w:lvl>
    <w:lvl w:ilvl="5" w:tplc="08090005">
      <w:start w:val="1"/>
      <w:numFmt w:val="bullet"/>
      <w:lvlText w:val=""/>
      <w:lvlJc w:val="left"/>
      <w:pPr>
        <w:ind w:left="4680" w:hanging="360"/>
      </w:pPr>
      <w:rPr>
        <w:rFonts w:hint="default" w:ascii="Wingdings" w:hAnsi="Wingdings"/>
      </w:rPr>
    </w:lvl>
    <w:lvl w:ilvl="6" w:tplc="08090001">
      <w:start w:val="1"/>
      <w:numFmt w:val="bullet"/>
      <w:lvlText w:val=""/>
      <w:lvlJc w:val="left"/>
      <w:pPr>
        <w:ind w:left="5400" w:hanging="360"/>
      </w:pPr>
      <w:rPr>
        <w:rFonts w:hint="default" w:ascii="Symbol" w:hAnsi="Symbol"/>
      </w:rPr>
    </w:lvl>
    <w:lvl w:ilvl="7" w:tplc="08090003">
      <w:start w:val="1"/>
      <w:numFmt w:val="bullet"/>
      <w:lvlText w:val="o"/>
      <w:lvlJc w:val="left"/>
      <w:pPr>
        <w:ind w:left="6120" w:hanging="360"/>
      </w:pPr>
      <w:rPr>
        <w:rFonts w:hint="default" w:ascii="Courier New" w:hAnsi="Courier New" w:cs="Courier New"/>
      </w:rPr>
    </w:lvl>
    <w:lvl w:ilvl="8" w:tplc="08090005">
      <w:start w:val="1"/>
      <w:numFmt w:val="bullet"/>
      <w:lvlText w:val=""/>
      <w:lvlJc w:val="left"/>
      <w:pPr>
        <w:ind w:left="6840" w:hanging="360"/>
      </w:pPr>
      <w:rPr>
        <w:rFonts w:hint="default" w:ascii="Wingdings" w:hAnsi="Wingdings"/>
      </w:rPr>
    </w:lvl>
  </w:abstractNum>
  <w:abstractNum w:abstractNumId="1" w15:restartNumberingAfterBreak="0">
    <w:nsid w:val="02164650"/>
    <w:multiLevelType w:val="hybridMultilevel"/>
    <w:tmpl w:val="53901A98"/>
    <w:lvl w:ilvl="0" w:tplc="08090001">
      <w:start w:val="1"/>
      <w:numFmt w:val="bullet"/>
      <w:lvlText w:val=""/>
      <w:lvlJc w:val="left"/>
      <w:pPr>
        <w:ind w:left="1944" w:hanging="360"/>
      </w:pPr>
      <w:rPr>
        <w:rFonts w:hint="default" w:ascii="Symbol" w:hAnsi="Symbol"/>
      </w:rPr>
    </w:lvl>
    <w:lvl w:ilvl="1" w:tplc="08090003" w:tentative="1">
      <w:start w:val="1"/>
      <w:numFmt w:val="bullet"/>
      <w:lvlText w:val="o"/>
      <w:lvlJc w:val="left"/>
      <w:pPr>
        <w:ind w:left="2664" w:hanging="360"/>
      </w:pPr>
      <w:rPr>
        <w:rFonts w:hint="default" w:ascii="Courier New" w:hAnsi="Courier New" w:cs="Courier New"/>
      </w:rPr>
    </w:lvl>
    <w:lvl w:ilvl="2" w:tplc="08090005" w:tentative="1">
      <w:start w:val="1"/>
      <w:numFmt w:val="bullet"/>
      <w:lvlText w:val=""/>
      <w:lvlJc w:val="left"/>
      <w:pPr>
        <w:ind w:left="3384" w:hanging="360"/>
      </w:pPr>
      <w:rPr>
        <w:rFonts w:hint="default" w:ascii="Wingdings" w:hAnsi="Wingdings"/>
      </w:rPr>
    </w:lvl>
    <w:lvl w:ilvl="3" w:tplc="08090001" w:tentative="1">
      <w:start w:val="1"/>
      <w:numFmt w:val="bullet"/>
      <w:lvlText w:val=""/>
      <w:lvlJc w:val="left"/>
      <w:pPr>
        <w:ind w:left="4104" w:hanging="360"/>
      </w:pPr>
      <w:rPr>
        <w:rFonts w:hint="default" w:ascii="Symbol" w:hAnsi="Symbol"/>
      </w:rPr>
    </w:lvl>
    <w:lvl w:ilvl="4" w:tplc="08090003" w:tentative="1">
      <w:start w:val="1"/>
      <w:numFmt w:val="bullet"/>
      <w:lvlText w:val="o"/>
      <w:lvlJc w:val="left"/>
      <w:pPr>
        <w:ind w:left="4824" w:hanging="360"/>
      </w:pPr>
      <w:rPr>
        <w:rFonts w:hint="default" w:ascii="Courier New" w:hAnsi="Courier New" w:cs="Courier New"/>
      </w:rPr>
    </w:lvl>
    <w:lvl w:ilvl="5" w:tplc="08090005" w:tentative="1">
      <w:start w:val="1"/>
      <w:numFmt w:val="bullet"/>
      <w:lvlText w:val=""/>
      <w:lvlJc w:val="left"/>
      <w:pPr>
        <w:ind w:left="5544" w:hanging="360"/>
      </w:pPr>
      <w:rPr>
        <w:rFonts w:hint="default" w:ascii="Wingdings" w:hAnsi="Wingdings"/>
      </w:rPr>
    </w:lvl>
    <w:lvl w:ilvl="6" w:tplc="08090001" w:tentative="1">
      <w:start w:val="1"/>
      <w:numFmt w:val="bullet"/>
      <w:lvlText w:val=""/>
      <w:lvlJc w:val="left"/>
      <w:pPr>
        <w:ind w:left="6264" w:hanging="360"/>
      </w:pPr>
      <w:rPr>
        <w:rFonts w:hint="default" w:ascii="Symbol" w:hAnsi="Symbol"/>
      </w:rPr>
    </w:lvl>
    <w:lvl w:ilvl="7" w:tplc="08090003" w:tentative="1">
      <w:start w:val="1"/>
      <w:numFmt w:val="bullet"/>
      <w:lvlText w:val="o"/>
      <w:lvlJc w:val="left"/>
      <w:pPr>
        <w:ind w:left="6984" w:hanging="360"/>
      </w:pPr>
      <w:rPr>
        <w:rFonts w:hint="default" w:ascii="Courier New" w:hAnsi="Courier New" w:cs="Courier New"/>
      </w:rPr>
    </w:lvl>
    <w:lvl w:ilvl="8" w:tplc="08090005" w:tentative="1">
      <w:start w:val="1"/>
      <w:numFmt w:val="bullet"/>
      <w:lvlText w:val=""/>
      <w:lvlJc w:val="left"/>
      <w:pPr>
        <w:ind w:left="7704" w:hanging="360"/>
      </w:pPr>
      <w:rPr>
        <w:rFonts w:hint="default" w:ascii="Wingdings" w:hAnsi="Wingdings"/>
      </w:rPr>
    </w:lvl>
  </w:abstractNum>
  <w:abstractNum w:abstractNumId="2" w15:restartNumberingAfterBreak="0">
    <w:nsid w:val="0635478B"/>
    <w:multiLevelType w:val="hybridMultilevel"/>
    <w:tmpl w:val="CA0A8558"/>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3" w15:restartNumberingAfterBreak="0">
    <w:nsid w:val="097B756D"/>
    <w:multiLevelType w:val="hybridMultilevel"/>
    <w:tmpl w:val="74A8E5D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0BFF760C"/>
    <w:multiLevelType w:val="hybridMultilevel"/>
    <w:tmpl w:val="F078E0CE"/>
    <w:lvl w:ilvl="0" w:tplc="08090001">
      <w:start w:val="1"/>
      <w:numFmt w:val="bullet"/>
      <w:lvlText w:val=""/>
      <w:lvlJc w:val="left"/>
      <w:pPr>
        <w:ind w:left="1800" w:hanging="360"/>
      </w:pPr>
      <w:rPr>
        <w:rFonts w:hint="default" w:ascii="Symbol" w:hAnsi="Symbol"/>
      </w:rPr>
    </w:lvl>
    <w:lvl w:ilvl="1" w:tplc="08090003" w:tentative="1">
      <w:start w:val="1"/>
      <w:numFmt w:val="bullet"/>
      <w:lvlText w:val="o"/>
      <w:lvlJc w:val="left"/>
      <w:pPr>
        <w:ind w:left="2520" w:hanging="360"/>
      </w:pPr>
      <w:rPr>
        <w:rFonts w:hint="default" w:ascii="Courier New" w:hAnsi="Courier New" w:cs="Courier New"/>
      </w:rPr>
    </w:lvl>
    <w:lvl w:ilvl="2" w:tplc="08090005" w:tentative="1">
      <w:start w:val="1"/>
      <w:numFmt w:val="bullet"/>
      <w:lvlText w:val=""/>
      <w:lvlJc w:val="left"/>
      <w:pPr>
        <w:ind w:left="3240" w:hanging="360"/>
      </w:pPr>
      <w:rPr>
        <w:rFonts w:hint="default" w:ascii="Wingdings" w:hAnsi="Wingdings"/>
      </w:rPr>
    </w:lvl>
    <w:lvl w:ilvl="3" w:tplc="08090001" w:tentative="1">
      <w:start w:val="1"/>
      <w:numFmt w:val="bullet"/>
      <w:lvlText w:val=""/>
      <w:lvlJc w:val="left"/>
      <w:pPr>
        <w:ind w:left="3960" w:hanging="360"/>
      </w:pPr>
      <w:rPr>
        <w:rFonts w:hint="default" w:ascii="Symbol" w:hAnsi="Symbol"/>
      </w:rPr>
    </w:lvl>
    <w:lvl w:ilvl="4" w:tplc="08090003" w:tentative="1">
      <w:start w:val="1"/>
      <w:numFmt w:val="bullet"/>
      <w:lvlText w:val="o"/>
      <w:lvlJc w:val="left"/>
      <w:pPr>
        <w:ind w:left="4680" w:hanging="360"/>
      </w:pPr>
      <w:rPr>
        <w:rFonts w:hint="default" w:ascii="Courier New" w:hAnsi="Courier New" w:cs="Courier New"/>
      </w:rPr>
    </w:lvl>
    <w:lvl w:ilvl="5" w:tplc="08090005" w:tentative="1">
      <w:start w:val="1"/>
      <w:numFmt w:val="bullet"/>
      <w:lvlText w:val=""/>
      <w:lvlJc w:val="left"/>
      <w:pPr>
        <w:ind w:left="5400" w:hanging="360"/>
      </w:pPr>
      <w:rPr>
        <w:rFonts w:hint="default" w:ascii="Wingdings" w:hAnsi="Wingdings"/>
      </w:rPr>
    </w:lvl>
    <w:lvl w:ilvl="6" w:tplc="08090001" w:tentative="1">
      <w:start w:val="1"/>
      <w:numFmt w:val="bullet"/>
      <w:lvlText w:val=""/>
      <w:lvlJc w:val="left"/>
      <w:pPr>
        <w:ind w:left="6120" w:hanging="360"/>
      </w:pPr>
      <w:rPr>
        <w:rFonts w:hint="default" w:ascii="Symbol" w:hAnsi="Symbol"/>
      </w:rPr>
    </w:lvl>
    <w:lvl w:ilvl="7" w:tplc="08090003" w:tentative="1">
      <w:start w:val="1"/>
      <w:numFmt w:val="bullet"/>
      <w:lvlText w:val="o"/>
      <w:lvlJc w:val="left"/>
      <w:pPr>
        <w:ind w:left="6840" w:hanging="360"/>
      </w:pPr>
      <w:rPr>
        <w:rFonts w:hint="default" w:ascii="Courier New" w:hAnsi="Courier New" w:cs="Courier New"/>
      </w:rPr>
    </w:lvl>
    <w:lvl w:ilvl="8" w:tplc="08090005" w:tentative="1">
      <w:start w:val="1"/>
      <w:numFmt w:val="bullet"/>
      <w:lvlText w:val=""/>
      <w:lvlJc w:val="left"/>
      <w:pPr>
        <w:ind w:left="7560" w:hanging="360"/>
      </w:pPr>
      <w:rPr>
        <w:rFonts w:hint="default" w:ascii="Wingdings" w:hAnsi="Wingdings"/>
      </w:rPr>
    </w:lvl>
  </w:abstractNum>
  <w:abstractNum w:abstractNumId="5" w15:restartNumberingAfterBreak="0">
    <w:nsid w:val="0E7A1BCC"/>
    <w:multiLevelType w:val="hybridMultilevel"/>
    <w:tmpl w:val="1DF831A0"/>
    <w:lvl w:ilvl="0" w:tplc="08090001">
      <w:start w:val="1"/>
      <w:numFmt w:val="bullet"/>
      <w:lvlText w:val=""/>
      <w:lvlJc w:val="left"/>
      <w:pPr>
        <w:ind w:left="1429" w:hanging="360"/>
      </w:pPr>
      <w:rPr>
        <w:rFonts w:hint="default" w:ascii="Symbol" w:hAnsi="Symbol"/>
      </w:rPr>
    </w:lvl>
    <w:lvl w:ilvl="1" w:tplc="08090003" w:tentative="1">
      <w:start w:val="1"/>
      <w:numFmt w:val="bullet"/>
      <w:lvlText w:val="o"/>
      <w:lvlJc w:val="left"/>
      <w:pPr>
        <w:ind w:left="2149" w:hanging="360"/>
      </w:pPr>
      <w:rPr>
        <w:rFonts w:hint="default" w:ascii="Courier New" w:hAnsi="Courier New" w:cs="Courier New"/>
      </w:rPr>
    </w:lvl>
    <w:lvl w:ilvl="2" w:tplc="08090005" w:tentative="1">
      <w:start w:val="1"/>
      <w:numFmt w:val="bullet"/>
      <w:lvlText w:val=""/>
      <w:lvlJc w:val="left"/>
      <w:pPr>
        <w:ind w:left="2869" w:hanging="360"/>
      </w:pPr>
      <w:rPr>
        <w:rFonts w:hint="default" w:ascii="Wingdings" w:hAnsi="Wingdings"/>
      </w:rPr>
    </w:lvl>
    <w:lvl w:ilvl="3" w:tplc="08090001" w:tentative="1">
      <w:start w:val="1"/>
      <w:numFmt w:val="bullet"/>
      <w:lvlText w:val=""/>
      <w:lvlJc w:val="left"/>
      <w:pPr>
        <w:ind w:left="3589" w:hanging="360"/>
      </w:pPr>
      <w:rPr>
        <w:rFonts w:hint="default" w:ascii="Symbol" w:hAnsi="Symbol"/>
      </w:rPr>
    </w:lvl>
    <w:lvl w:ilvl="4" w:tplc="08090003" w:tentative="1">
      <w:start w:val="1"/>
      <w:numFmt w:val="bullet"/>
      <w:lvlText w:val="o"/>
      <w:lvlJc w:val="left"/>
      <w:pPr>
        <w:ind w:left="4309" w:hanging="360"/>
      </w:pPr>
      <w:rPr>
        <w:rFonts w:hint="default" w:ascii="Courier New" w:hAnsi="Courier New" w:cs="Courier New"/>
      </w:rPr>
    </w:lvl>
    <w:lvl w:ilvl="5" w:tplc="08090005" w:tentative="1">
      <w:start w:val="1"/>
      <w:numFmt w:val="bullet"/>
      <w:lvlText w:val=""/>
      <w:lvlJc w:val="left"/>
      <w:pPr>
        <w:ind w:left="5029" w:hanging="360"/>
      </w:pPr>
      <w:rPr>
        <w:rFonts w:hint="default" w:ascii="Wingdings" w:hAnsi="Wingdings"/>
      </w:rPr>
    </w:lvl>
    <w:lvl w:ilvl="6" w:tplc="08090001" w:tentative="1">
      <w:start w:val="1"/>
      <w:numFmt w:val="bullet"/>
      <w:lvlText w:val=""/>
      <w:lvlJc w:val="left"/>
      <w:pPr>
        <w:ind w:left="5749" w:hanging="360"/>
      </w:pPr>
      <w:rPr>
        <w:rFonts w:hint="default" w:ascii="Symbol" w:hAnsi="Symbol"/>
      </w:rPr>
    </w:lvl>
    <w:lvl w:ilvl="7" w:tplc="08090003" w:tentative="1">
      <w:start w:val="1"/>
      <w:numFmt w:val="bullet"/>
      <w:lvlText w:val="o"/>
      <w:lvlJc w:val="left"/>
      <w:pPr>
        <w:ind w:left="6469" w:hanging="360"/>
      </w:pPr>
      <w:rPr>
        <w:rFonts w:hint="default" w:ascii="Courier New" w:hAnsi="Courier New" w:cs="Courier New"/>
      </w:rPr>
    </w:lvl>
    <w:lvl w:ilvl="8" w:tplc="08090005" w:tentative="1">
      <w:start w:val="1"/>
      <w:numFmt w:val="bullet"/>
      <w:lvlText w:val=""/>
      <w:lvlJc w:val="left"/>
      <w:pPr>
        <w:ind w:left="7189" w:hanging="360"/>
      </w:pPr>
      <w:rPr>
        <w:rFonts w:hint="default" w:ascii="Wingdings" w:hAnsi="Wingdings"/>
      </w:rPr>
    </w:lvl>
  </w:abstractNum>
  <w:abstractNum w:abstractNumId="6" w15:restartNumberingAfterBreak="0">
    <w:nsid w:val="0F845C44"/>
    <w:multiLevelType w:val="hybridMultilevel"/>
    <w:tmpl w:val="C700C428"/>
    <w:lvl w:ilvl="0" w:tplc="08090001">
      <w:start w:val="1"/>
      <w:numFmt w:val="bullet"/>
      <w:lvlText w:val=""/>
      <w:lvlJc w:val="left"/>
      <w:pPr>
        <w:ind w:left="1800" w:hanging="360"/>
      </w:pPr>
      <w:rPr>
        <w:rFonts w:hint="default" w:ascii="Symbol" w:hAnsi="Symbol"/>
      </w:rPr>
    </w:lvl>
    <w:lvl w:ilvl="1" w:tplc="08090003">
      <w:start w:val="1"/>
      <w:numFmt w:val="bullet"/>
      <w:lvlText w:val="o"/>
      <w:lvlJc w:val="left"/>
      <w:pPr>
        <w:ind w:left="2520" w:hanging="360"/>
      </w:pPr>
      <w:rPr>
        <w:rFonts w:hint="default" w:ascii="Courier New" w:hAnsi="Courier New" w:cs="Courier New"/>
      </w:rPr>
    </w:lvl>
    <w:lvl w:ilvl="2" w:tplc="08090005" w:tentative="1">
      <w:start w:val="1"/>
      <w:numFmt w:val="bullet"/>
      <w:lvlText w:val=""/>
      <w:lvlJc w:val="left"/>
      <w:pPr>
        <w:ind w:left="3240" w:hanging="360"/>
      </w:pPr>
      <w:rPr>
        <w:rFonts w:hint="default" w:ascii="Wingdings" w:hAnsi="Wingdings"/>
      </w:rPr>
    </w:lvl>
    <w:lvl w:ilvl="3" w:tplc="08090001" w:tentative="1">
      <w:start w:val="1"/>
      <w:numFmt w:val="bullet"/>
      <w:lvlText w:val=""/>
      <w:lvlJc w:val="left"/>
      <w:pPr>
        <w:ind w:left="3960" w:hanging="360"/>
      </w:pPr>
      <w:rPr>
        <w:rFonts w:hint="default" w:ascii="Symbol" w:hAnsi="Symbol"/>
      </w:rPr>
    </w:lvl>
    <w:lvl w:ilvl="4" w:tplc="08090003" w:tentative="1">
      <w:start w:val="1"/>
      <w:numFmt w:val="bullet"/>
      <w:lvlText w:val="o"/>
      <w:lvlJc w:val="left"/>
      <w:pPr>
        <w:ind w:left="4680" w:hanging="360"/>
      </w:pPr>
      <w:rPr>
        <w:rFonts w:hint="default" w:ascii="Courier New" w:hAnsi="Courier New" w:cs="Courier New"/>
      </w:rPr>
    </w:lvl>
    <w:lvl w:ilvl="5" w:tplc="08090005" w:tentative="1">
      <w:start w:val="1"/>
      <w:numFmt w:val="bullet"/>
      <w:lvlText w:val=""/>
      <w:lvlJc w:val="left"/>
      <w:pPr>
        <w:ind w:left="5400" w:hanging="360"/>
      </w:pPr>
      <w:rPr>
        <w:rFonts w:hint="default" w:ascii="Wingdings" w:hAnsi="Wingdings"/>
      </w:rPr>
    </w:lvl>
    <w:lvl w:ilvl="6" w:tplc="08090001" w:tentative="1">
      <w:start w:val="1"/>
      <w:numFmt w:val="bullet"/>
      <w:lvlText w:val=""/>
      <w:lvlJc w:val="left"/>
      <w:pPr>
        <w:ind w:left="6120" w:hanging="360"/>
      </w:pPr>
      <w:rPr>
        <w:rFonts w:hint="default" w:ascii="Symbol" w:hAnsi="Symbol"/>
      </w:rPr>
    </w:lvl>
    <w:lvl w:ilvl="7" w:tplc="08090003" w:tentative="1">
      <w:start w:val="1"/>
      <w:numFmt w:val="bullet"/>
      <w:lvlText w:val="o"/>
      <w:lvlJc w:val="left"/>
      <w:pPr>
        <w:ind w:left="6840" w:hanging="360"/>
      </w:pPr>
      <w:rPr>
        <w:rFonts w:hint="default" w:ascii="Courier New" w:hAnsi="Courier New" w:cs="Courier New"/>
      </w:rPr>
    </w:lvl>
    <w:lvl w:ilvl="8" w:tplc="08090005" w:tentative="1">
      <w:start w:val="1"/>
      <w:numFmt w:val="bullet"/>
      <w:lvlText w:val=""/>
      <w:lvlJc w:val="left"/>
      <w:pPr>
        <w:ind w:left="7560" w:hanging="360"/>
      </w:pPr>
      <w:rPr>
        <w:rFonts w:hint="default" w:ascii="Wingdings" w:hAnsi="Wingdings"/>
      </w:rPr>
    </w:lvl>
  </w:abstractNum>
  <w:abstractNum w:abstractNumId="7" w15:restartNumberingAfterBreak="0">
    <w:nsid w:val="11760A23"/>
    <w:multiLevelType w:val="hybridMultilevel"/>
    <w:tmpl w:val="0658E15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12B60C1D"/>
    <w:multiLevelType w:val="hybridMultilevel"/>
    <w:tmpl w:val="B178FDC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1573037B"/>
    <w:multiLevelType w:val="hybridMultilevel"/>
    <w:tmpl w:val="8182B6D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22264E39"/>
    <w:multiLevelType w:val="hybridMultilevel"/>
    <w:tmpl w:val="28FEF81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1B">
      <w:start w:val="1"/>
      <w:numFmt w:val="lowerRoman"/>
      <w:lvlText w:val="%4."/>
      <w:lvlJc w:val="right"/>
      <w:pPr>
        <w:ind w:left="2880" w:hanging="360"/>
      </w:pPr>
    </w:lvl>
    <w:lvl w:ilvl="4" w:tplc="6CB6F948">
      <w:start w:val="2"/>
      <w:numFmt w:val="upperLetter"/>
      <w:lvlText w:val="%5."/>
      <w:lvlJc w:val="left"/>
      <w:pPr>
        <w:ind w:left="3600" w:hanging="360"/>
      </w:pPr>
      <w:rPr>
        <w:rFonts w:hint="default"/>
      </w:rPr>
    </w:lvl>
    <w:lvl w:ilvl="5" w:tplc="9D58B126">
      <w:start w:val="2"/>
      <w:numFmt w:val="lowerLetter"/>
      <w:lvlText w:val="%6)"/>
      <w:lvlJc w:val="left"/>
      <w:pPr>
        <w:ind w:left="4500" w:hanging="360"/>
      </w:pPr>
      <w:rPr>
        <w:rFonts w:hint="default"/>
      </w:r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BB03E40"/>
    <w:multiLevelType w:val="hybridMultilevel"/>
    <w:tmpl w:val="A45E55EA"/>
    <w:lvl w:ilvl="0" w:tplc="08090001">
      <w:start w:val="1"/>
      <w:numFmt w:val="bullet"/>
      <w:lvlText w:val=""/>
      <w:lvlJc w:val="left"/>
      <w:pPr>
        <w:ind w:left="1944" w:hanging="360"/>
      </w:pPr>
      <w:rPr>
        <w:rFonts w:hint="default" w:ascii="Symbol" w:hAnsi="Symbol"/>
      </w:rPr>
    </w:lvl>
    <w:lvl w:ilvl="1" w:tplc="08090003" w:tentative="1">
      <w:start w:val="1"/>
      <w:numFmt w:val="bullet"/>
      <w:lvlText w:val="o"/>
      <w:lvlJc w:val="left"/>
      <w:pPr>
        <w:ind w:left="2664" w:hanging="360"/>
      </w:pPr>
      <w:rPr>
        <w:rFonts w:hint="default" w:ascii="Courier New" w:hAnsi="Courier New" w:cs="Courier New"/>
      </w:rPr>
    </w:lvl>
    <w:lvl w:ilvl="2" w:tplc="08090005" w:tentative="1">
      <w:start w:val="1"/>
      <w:numFmt w:val="bullet"/>
      <w:lvlText w:val=""/>
      <w:lvlJc w:val="left"/>
      <w:pPr>
        <w:ind w:left="3384" w:hanging="360"/>
      </w:pPr>
      <w:rPr>
        <w:rFonts w:hint="default" w:ascii="Wingdings" w:hAnsi="Wingdings"/>
      </w:rPr>
    </w:lvl>
    <w:lvl w:ilvl="3" w:tplc="08090001" w:tentative="1">
      <w:start w:val="1"/>
      <w:numFmt w:val="bullet"/>
      <w:lvlText w:val=""/>
      <w:lvlJc w:val="left"/>
      <w:pPr>
        <w:ind w:left="4104" w:hanging="360"/>
      </w:pPr>
      <w:rPr>
        <w:rFonts w:hint="default" w:ascii="Symbol" w:hAnsi="Symbol"/>
      </w:rPr>
    </w:lvl>
    <w:lvl w:ilvl="4" w:tplc="08090003" w:tentative="1">
      <w:start w:val="1"/>
      <w:numFmt w:val="bullet"/>
      <w:lvlText w:val="o"/>
      <w:lvlJc w:val="left"/>
      <w:pPr>
        <w:ind w:left="4824" w:hanging="360"/>
      </w:pPr>
      <w:rPr>
        <w:rFonts w:hint="default" w:ascii="Courier New" w:hAnsi="Courier New" w:cs="Courier New"/>
      </w:rPr>
    </w:lvl>
    <w:lvl w:ilvl="5" w:tplc="08090005" w:tentative="1">
      <w:start w:val="1"/>
      <w:numFmt w:val="bullet"/>
      <w:lvlText w:val=""/>
      <w:lvlJc w:val="left"/>
      <w:pPr>
        <w:ind w:left="5544" w:hanging="360"/>
      </w:pPr>
      <w:rPr>
        <w:rFonts w:hint="default" w:ascii="Wingdings" w:hAnsi="Wingdings"/>
      </w:rPr>
    </w:lvl>
    <w:lvl w:ilvl="6" w:tplc="08090001" w:tentative="1">
      <w:start w:val="1"/>
      <w:numFmt w:val="bullet"/>
      <w:lvlText w:val=""/>
      <w:lvlJc w:val="left"/>
      <w:pPr>
        <w:ind w:left="6264" w:hanging="360"/>
      </w:pPr>
      <w:rPr>
        <w:rFonts w:hint="default" w:ascii="Symbol" w:hAnsi="Symbol"/>
      </w:rPr>
    </w:lvl>
    <w:lvl w:ilvl="7" w:tplc="08090003" w:tentative="1">
      <w:start w:val="1"/>
      <w:numFmt w:val="bullet"/>
      <w:lvlText w:val="o"/>
      <w:lvlJc w:val="left"/>
      <w:pPr>
        <w:ind w:left="6984" w:hanging="360"/>
      </w:pPr>
      <w:rPr>
        <w:rFonts w:hint="default" w:ascii="Courier New" w:hAnsi="Courier New" w:cs="Courier New"/>
      </w:rPr>
    </w:lvl>
    <w:lvl w:ilvl="8" w:tplc="08090005" w:tentative="1">
      <w:start w:val="1"/>
      <w:numFmt w:val="bullet"/>
      <w:lvlText w:val=""/>
      <w:lvlJc w:val="left"/>
      <w:pPr>
        <w:ind w:left="7704" w:hanging="360"/>
      </w:pPr>
      <w:rPr>
        <w:rFonts w:hint="default" w:ascii="Wingdings" w:hAnsi="Wingdings"/>
      </w:rPr>
    </w:lvl>
  </w:abstractNum>
  <w:abstractNum w:abstractNumId="12" w15:restartNumberingAfterBreak="0">
    <w:nsid w:val="308F20FA"/>
    <w:multiLevelType w:val="multilevel"/>
    <w:tmpl w:val="71F6882A"/>
    <w:lvl w:ilvl="0">
      <w:start w:val="1"/>
      <w:numFmt w:val="decimal"/>
      <w:lvlText w:val="%1."/>
      <w:lvlJc w:val="left"/>
      <w:pPr>
        <w:ind w:left="360" w:hanging="360"/>
      </w:pPr>
      <w:rPr>
        <w:rFonts w:hint="default"/>
        <w:b/>
        <w:bCs w:val="0"/>
      </w:rPr>
    </w:lvl>
    <w:lvl w:ilvl="1">
      <w:start w:val="1"/>
      <w:numFmt w:val="decimal"/>
      <w:lvlText w:val="%1.%2."/>
      <w:lvlJc w:val="left"/>
      <w:pPr>
        <w:ind w:left="857" w:hanging="432"/>
      </w:pPr>
      <w:rPr>
        <w:rFonts w:hint="default"/>
        <w:b w:val="0"/>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59C549C"/>
    <w:multiLevelType w:val="hybridMultilevel"/>
    <w:tmpl w:val="46C696C0"/>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4" w15:restartNumberingAfterBreak="0">
    <w:nsid w:val="377822CE"/>
    <w:multiLevelType w:val="hybridMultilevel"/>
    <w:tmpl w:val="C80AD7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CC10657"/>
    <w:multiLevelType w:val="hybridMultilevel"/>
    <w:tmpl w:val="C3A0761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6CB6F948">
      <w:start w:val="2"/>
      <w:numFmt w:val="upperLetter"/>
      <w:lvlText w:val="%5."/>
      <w:lvlJc w:val="left"/>
      <w:pPr>
        <w:ind w:left="3600" w:hanging="360"/>
      </w:pPr>
      <w:rPr>
        <w:rFonts w:hint="default"/>
      </w:rPr>
    </w:lvl>
    <w:lvl w:ilvl="5" w:tplc="9D58B126">
      <w:start w:val="2"/>
      <w:numFmt w:val="lowerLetter"/>
      <w:lvlText w:val="%6)"/>
      <w:lvlJc w:val="left"/>
      <w:pPr>
        <w:ind w:left="4500" w:hanging="360"/>
      </w:pPr>
      <w:rPr>
        <w:rFonts w:hint="default"/>
      </w:r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4110571"/>
    <w:multiLevelType w:val="hybridMultilevel"/>
    <w:tmpl w:val="CBF2AF5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49DD683E"/>
    <w:multiLevelType w:val="hybridMultilevel"/>
    <w:tmpl w:val="BC1C23CE"/>
    <w:lvl w:ilvl="0" w:tplc="08090001">
      <w:start w:val="1"/>
      <w:numFmt w:val="bullet"/>
      <w:lvlText w:val=""/>
      <w:lvlJc w:val="left"/>
      <w:pPr>
        <w:ind w:left="1944" w:hanging="360"/>
      </w:pPr>
      <w:rPr>
        <w:rFonts w:hint="default" w:ascii="Symbol" w:hAnsi="Symbol"/>
      </w:rPr>
    </w:lvl>
    <w:lvl w:ilvl="1" w:tplc="08090003" w:tentative="1">
      <w:start w:val="1"/>
      <w:numFmt w:val="bullet"/>
      <w:lvlText w:val="o"/>
      <w:lvlJc w:val="left"/>
      <w:pPr>
        <w:ind w:left="2664" w:hanging="360"/>
      </w:pPr>
      <w:rPr>
        <w:rFonts w:hint="default" w:ascii="Courier New" w:hAnsi="Courier New" w:cs="Courier New"/>
      </w:rPr>
    </w:lvl>
    <w:lvl w:ilvl="2" w:tplc="08090005" w:tentative="1">
      <w:start w:val="1"/>
      <w:numFmt w:val="bullet"/>
      <w:lvlText w:val=""/>
      <w:lvlJc w:val="left"/>
      <w:pPr>
        <w:ind w:left="3384" w:hanging="360"/>
      </w:pPr>
      <w:rPr>
        <w:rFonts w:hint="default" w:ascii="Wingdings" w:hAnsi="Wingdings"/>
      </w:rPr>
    </w:lvl>
    <w:lvl w:ilvl="3" w:tplc="08090001" w:tentative="1">
      <w:start w:val="1"/>
      <w:numFmt w:val="bullet"/>
      <w:lvlText w:val=""/>
      <w:lvlJc w:val="left"/>
      <w:pPr>
        <w:ind w:left="4104" w:hanging="360"/>
      </w:pPr>
      <w:rPr>
        <w:rFonts w:hint="default" w:ascii="Symbol" w:hAnsi="Symbol"/>
      </w:rPr>
    </w:lvl>
    <w:lvl w:ilvl="4" w:tplc="08090003" w:tentative="1">
      <w:start w:val="1"/>
      <w:numFmt w:val="bullet"/>
      <w:lvlText w:val="o"/>
      <w:lvlJc w:val="left"/>
      <w:pPr>
        <w:ind w:left="4824" w:hanging="360"/>
      </w:pPr>
      <w:rPr>
        <w:rFonts w:hint="default" w:ascii="Courier New" w:hAnsi="Courier New" w:cs="Courier New"/>
      </w:rPr>
    </w:lvl>
    <w:lvl w:ilvl="5" w:tplc="08090005" w:tentative="1">
      <w:start w:val="1"/>
      <w:numFmt w:val="bullet"/>
      <w:lvlText w:val=""/>
      <w:lvlJc w:val="left"/>
      <w:pPr>
        <w:ind w:left="5544" w:hanging="360"/>
      </w:pPr>
      <w:rPr>
        <w:rFonts w:hint="default" w:ascii="Wingdings" w:hAnsi="Wingdings"/>
      </w:rPr>
    </w:lvl>
    <w:lvl w:ilvl="6" w:tplc="08090001" w:tentative="1">
      <w:start w:val="1"/>
      <w:numFmt w:val="bullet"/>
      <w:lvlText w:val=""/>
      <w:lvlJc w:val="left"/>
      <w:pPr>
        <w:ind w:left="6264" w:hanging="360"/>
      </w:pPr>
      <w:rPr>
        <w:rFonts w:hint="default" w:ascii="Symbol" w:hAnsi="Symbol"/>
      </w:rPr>
    </w:lvl>
    <w:lvl w:ilvl="7" w:tplc="08090003" w:tentative="1">
      <w:start w:val="1"/>
      <w:numFmt w:val="bullet"/>
      <w:lvlText w:val="o"/>
      <w:lvlJc w:val="left"/>
      <w:pPr>
        <w:ind w:left="6984" w:hanging="360"/>
      </w:pPr>
      <w:rPr>
        <w:rFonts w:hint="default" w:ascii="Courier New" w:hAnsi="Courier New" w:cs="Courier New"/>
      </w:rPr>
    </w:lvl>
    <w:lvl w:ilvl="8" w:tplc="08090005" w:tentative="1">
      <w:start w:val="1"/>
      <w:numFmt w:val="bullet"/>
      <w:lvlText w:val=""/>
      <w:lvlJc w:val="left"/>
      <w:pPr>
        <w:ind w:left="7704" w:hanging="360"/>
      </w:pPr>
      <w:rPr>
        <w:rFonts w:hint="default" w:ascii="Wingdings" w:hAnsi="Wingdings"/>
      </w:rPr>
    </w:lvl>
  </w:abstractNum>
  <w:abstractNum w:abstractNumId="18" w15:restartNumberingAfterBreak="0">
    <w:nsid w:val="57CD0DE3"/>
    <w:multiLevelType w:val="hybridMultilevel"/>
    <w:tmpl w:val="FF5062F8"/>
    <w:lvl w:ilvl="0" w:tplc="08090001">
      <w:start w:val="1"/>
      <w:numFmt w:val="bullet"/>
      <w:lvlText w:val=""/>
      <w:lvlJc w:val="left"/>
      <w:pPr>
        <w:ind w:left="1512" w:hanging="360"/>
      </w:pPr>
      <w:rPr>
        <w:rFonts w:hint="default" w:ascii="Symbol" w:hAnsi="Symbol"/>
      </w:rPr>
    </w:lvl>
    <w:lvl w:ilvl="1" w:tplc="08090003">
      <w:start w:val="1"/>
      <w:numFmt w:val="bullet"/>
      <w:lvlText w:val="o"/>
      <w:lvlJc w:val="left"/>
      <w:pPr>
        <w:ind w:left="2232" w:hanging="360"/>
      </w:pPr>
      <w:rPr>
        <w:rFonts w:hint="default" w:ascii="Courier New" w:hAnsi="Courier New" w:cs="Courier New"/>
      </w:rPr>
    </w:lvl>
    <w:lvl w:ilvl="2" w:tplc="08090005">
      <w:start w:val="1"/>
      <w:numFmt w:val="bullet"/>
      <w:lvlText w:val=""/>
      <w:lvlJc w:val="left"/>
      <w:pPr>
        <w:ind w:left="2952" w:hanging="360"/>
      </w:pPr>
      <w:rPr>
        <w:rFonts w:hint="default" w:ascii="Wingdings" w:hAnsi="Wingdings"/>
      </w:rPr>
    </w:lvl>
    <w:lvl w:ilvl="3" w:tplc="08090001" w:tentative="1">
      <w:start w:val="1"/>
      <w:numFmt w:val="bullet"/>
      <w:lvlText w:val=""/>
      <w:lvlJc w:val="left"/>
      <w:pPr>
        <w:ind w:left="3672" w:hanging="360"/>
      </w:pPr>
      <w:rPr>
        <w:rFonts w:hint="default" w:ascii="Symbol" w:hAnsi="Symbol"/>
      </w:rPr>
    </w:lvl>
    <w:lvl w:ilvl="4" w:tplc="08090003" w:tentative="1">
      <w:start w:val="1"/>
      <w:numFmt w:val="bullet"/>
      <w:lvlText w:val="o"/>
      <w:lvlJc w:val="left"/>
      <w:pPr>
        <w:ind w:left="4392" w:hanging="360"/>
      </w:pPr>
      <w:rPr>
        <w:rFonts w:hint="default" w:ascii="Courier New" w:hAnsi="Courier New" w:cs="Courier New"/>
      </w:rPr>
    </w:lvl>
    <w:lvl w:ilvl="5" w:tplc="08090005" w:tentative="1">
      <w:start w:val="1"/>
      <w:numFmt w:val="bullet"/>
      <w:lvlText w:val=""/>
      <w:lvlJc w:val="left"/>
      <w:pPr>
        <w:ind w:left="5112" w:hanging="360"/>
      </w:pPr>
      <w:rPr>
        <w:rFonts w:hint="default" w:ascii="Wingdings" w:hAnsi="Wingdings"/>
      </w:rPr>
    </w:lvl>
    <w:lvl w:ilvl="6" w:tplc="08090001" w:tentative="1">
      <w:start w:val="1"/>
      <w:numFmt w:val="bullet"/>
      <w:lvlText w:val=""/>
      <w:lvlJc w:val="left"/>
      <w:pPr>
        <w:ind w:left="5832" w:hanging="360"/>
      </w:pPr>
      <w:rPr>
        <w:rFonts w:hint="default" w:ascii="Symbol" w:hAnsi="Symbol"/>
      </w:rPr>
    </w:lvl>
    <w:lvl w:ilvl="7" w:tplc="08090003" w:tentative="1">
      <w:start w:val="1"/>
      <w:numFmt w:val="bullet"/>
      <w:lvlText w:val="o"/>
      <w:lvlJc w:val="left"/>
      <w:pPr>
        <w:ind w:left="6552" w:hanging="360"/>
      </w:pPr>
      <w:rPr>
        <w:rFonts w:hint="default" w:ascii="Courier New" w:hAnsi="Courier New" w:cs="Courier New"/>
      </w:rPr>
    </w:lvl>
    <w:lvl w:ilvl="8" w:tplc="08090005" w:tentative="1">
      <w:start w:val="1"/>
      <w:numFmt w:val="bullet"/>
      <w:lvlText w:val=""/>
      <w:lvlJc w:val="left"/>
      <w:pPr>
        <w:ind w:left="7272" w:hanging="360"/>
      </w:pPr>
      <w:rPr>
        <w:rFonts w:hint="default" w:ascii="Wingdings" w:hAnsi="Wingdings"/>
      </w:rPr>
    </w:lvl>
  </w:abstractNum>
  <w:abstractNum w:abstractNumId="19" w15:restartNumberingAfterBreak="0">
    <w:nsid w:val="5DC81071"/>
    <w:multiLevelType w:val="hybridMultilevel"/>
    <w:tmpl w:val="453A117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5DDA4803"/>
    <w:multiLevelType w:val="hybridMultilevel"/>
    <w:tmpl w:val="D76CECC8"/>
    <w:lvl w:ilvl="0" w:tplc="5420C52C">
      <w:start w:val="1"/>
      <w:numFmt w:val="decimal"/>
      <w:lvlText w:val="%1."/>
      <w:lvlJc w:val="left"/>
      <w:pPr>
        <w:ind w:left="36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1" w:tplc="E0802F84">
      <w:start w:val="1"/>
      <w:numFmt w:val="lowerLetter"/>
      <w:lvlText w:val="%2"/>
      <w:lvlJc w:val="left"/>
      <w:pPr>
        <w:ind w:left="108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2" w:tplc="21F622A4">
      <w:start w:val="1"/>
      <w:numFmt w:val="lowerRoman"/>
      <w:lvlText w:val="%3"/>
      <w:lvlJc w:val="left"/>
      <w:pPr>
        <w:ind w:left="180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3" w:tplc="68BC656A">
      <w:start w:val="1"/>
      <w:numFmt w:val="decimal"/>
      <w:lvlText w:val="%4"/>
      <w:lvlJc w:val="left"/>
      <w:pPr>
        <w:ind w:left="252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4" w:tplc="00481A4A">
      <w:start w:val="1"/>
      <w:numFmt w:val="lowerLetter"/>
      <w:lvlText w:val="%5"/>
      <w:lvlJc w:val="left"/>
      <w:pPr>
        <w:ind w:left="324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5" w:tplc="F970CC80">
      <w:start w:val="1"/>
      <w:numFmt w:val="lowerRoman"/>
      <w:lvlText w:val="%6"/>
      <w:lvlJc w:val="left"/>
      <w:pPr>
        <w:ind w:left="396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6" w:tplc="08E206AC">
      <w:start w:val="1"/>
      <w:numFmt w:val="decimal"/>
      <w:lvlText w:val="%7"/>
      <w:lvlJc w:val="left"/>
      <w:pPr>
        <w:ind w:left="468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7" w:tplc="336AAF5E">
      <w:start w:val="1"/>
      <w:numFmt w:val="lowerLetter"/>
      <w:lvlText w:val="%8"/>
      <w:lvlJc w:val="left"/>
      <w:pPr>
        <w:ind w:left="540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8" w:tplc="5C92C348">
      <w:start w:val="1"/>
      <w:numFmt w:val="lowerRoman"/>
      <w:lvlText w:val="%9"/>
      <w:lvlJc w:val="left"/>
      <w:pPr>
        <w:ind w:left="612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abstractNum>
  <w:abstractNum w:abstractNumId="21" w15:restartNumberingAfterBreak="0">
    <w:nsid w:val="5DF26734"/>
    <w:multiLevelType w:val="hybridMultilevel"/>
    <w:tmpl w:val="E2403FB4"/>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22" w15:restartNumberingAfterBreak="0">
    <w:nsid w:val="5FD23E8D"/>
    <w:multiLevelType w:val="hybridMultilevel"/>
    <w:tmpl w:val="D44C014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668F4FCB"/>
    <w:multiLevelType w:val="hybridMultilevel"/>
    <w:tmpl w:val="A72602B2"/>
    <w:lvl w:ilvl="0" w:tplc="08090001">
      <w:start w:val="1"/>
      <w:numFmt w:val="bullet"/>
      <w:lvlText w:val=""/>
      <w:lvlJc w:val="left"/>
      <w:pPr>
        <w:ind w:left="1004" w:hanging="360"/>
      </w:pPr>
      <w:rPr>
        <w:rFonts w:hint="default" w:ascii="Symbol" w:hAnsi="Symbol"/>
      </w:rPr>
    </w:lvl>
    <w:lvl w:ilvl="1" w:tplc="08090003" w:tentative="1">
      <w:start w:val="1"/>
      <w:numFmt w:val="bullet"/>
      <w:lvlText w:val="o"/>
      <w:lvlJc w:val="left"/>
      <w:pPr>
        <w:ind w:left="1724" w:hanging="360"/>
      </w:pPr>
      <w:rPr>
        <w:rFonts w:hint="default" w:ascii="Courier New" w:hAnsi="Courier New" w:cs="Courier New"/>
      </w:rPr>
    </w:lvl>
    <w:lvl w:ilvl="2" w:tplc="08090005" w:tentative="1">
      <w:start w:val="1"/>
      <w:numFmt w:val="bullet"/>
      <w:lvlText w:val=""/>
      <w:lvlJc w:val="left"/>
      <w:pPr>
        <w:ind w:left="2444" w:hanging="360"/>
      </w:pPr>
      <w:rPr>
        <w:rFonts w:hint="default" w:ascii="Wingdings" w:hAnsi="Wingdings"/>
      </w:rPr>
    </w:lvl>
    <w:lvl w:ilvl="3" w:tplc="08090001" w:tentative="1">
      <w:start w:val="1"/>
      <w:numFmt w:val="bullet"/>
      <w:lvlText w:val=""/>
      <w:lvlJc w:val="left"/>
      <w:pPr>
        <w:ind w:left="3164" w:hanging="360"/>
      </w:pPr>
      <w:rPr>
        <w:rFonts w:hint="default" w:ascii="Symbol" w:hAnsi="Symbol"/>
      </w:rPr>
    </w:lvl>
    <w:lvl w:ilvl="4" w:tplc="08090003" w:tentative="1">
      <w:start w:val="1"/>
      <w:numFmt w:val="bullet"/>
      <w:lvlText w:val="o"/>
      <w:lvlJc w:val="left"/>
      <w:pPr>
        <w:ind w:left="3884" w:hanging="360"/>
      </w:pPr>
      <w:rPr>
        <w:rFonts w:hint="default" w:ascii="Courier New" w:hAnsi="Courier New" w:cs="Courier New"/>
      </w:rPr>
    </w:lvl>
    <w:lvl w:ilvl="5" w:tplc="08090005" w:tentative="1">
      <w:start w:val="1"/>
      <w:numFmt w:val="bullet"/>
      <w:lvlText w:val=""/>
      <w:lvlJc w:val="left"/>
      <w:pPr>
        <w:ind w:left="4604" w:hanging="360"/>
      </w:pPr>
      <w:rPr>
        <w:rFonts w:hint="default" w:ascii="Wingdings" w:hAnsi="Wingdings"/>
      </w:rPr>
    </w:lvl>
    <w:lvl w:ilvl="6" w:tplc="08090001" w:tentative="1">
      <w:start w:val="1"/>
      <w:numFmt w:val="bullet"/>
      <w:lvlText w:val=""/>
      <w:lvlJc w:val="left"/>
      <w:pPr>
        <w:ind w:left="5324" w:hanging="360"/>
      </w:pPr>
      <w:rPr>
        <w:rFonts w:hint="default" w:ascii="Symbol" w:hAnsi="Symbol"/>
      </w:rPr>
    </w:lvl>
    <w:lvl w:ilvl="7" w:tplc="08090003" w:tentative="1">
      <w:start w:val="1"/>
      <w:numFmt w:val="bullet"/>
      <w:lvlText w:val="o"/>
      <w:lvlJc w:val="left"/>
      <w:pPr>
        <w:ind w:left="6044" w:hanging="360"/>
      </w:pPr>
      <w:rPr>
        <w:rFonts w:hint="default" w:ascii="Courier New" w:hAnsi="Courier New" w:cs="Courier New"/>
      </w:rPr>
    </w:lvl>
    <w:lvl w:ilvl="8" w:tplc="08090005" w:tentative="1">
      <w:start w:val="1"/>
      <w:numFmt w:val="bullet"/>
      <w:lvlText w:val=""/>
      <w:lvlJc w:val="left"/>
      <w:pPr>
        <w:ind w:left="6764" w:hanging="360"/>
      </w:pPr>
      <w:rPr>
        <w:rFonts w:hint="default" w:ascii="Wingdings" w:hAnsi="Wingdings"/>
      </w:rPr>
    </w:lvl>
  </w:abstractNum>
  <w:abstractNum w:abstractNumId="24" w15:restartNumberingAfterBreak="0">
    <w:nsid w:val="66EC4B44"/>
    <w:multiLevelType w:val="hybridMultilevel"/>
    <w:tmpl w:val="46E2CB52"/>
    <w:lvl w:ilvl="0" w:tplc="08090001">
      <w:start w:val="1"/>
      <w:numFmt w:val="bullet"/>
      <w:lvlText w:val=""/>
      <w:lvlJc w:val="left"/>
      <w:pPr>
        <w:ind w:left="1080" w:hanging="360"/>
      </w:pPr>
      <w:rPr>
        <w:rFonts w:hint="default" w:ascii="Symbol" w:hAnsi="Symbol"/>
      </w:rPr>
    </w:lvl>
    <w:lvl w:ilvl="1" w:tplc="08090003">
      <w:start w:val="1"/>
      <w:numFmt w:val="bullet"/>
      <w:lvlText w:val="o"/>
      <w:lvlJc w:val="left"/>
      <w:pPr>
        <w:ind w:left="1800" w:hanging="360"/>
      </w:pPr>
      <w:rPr>
        <w:rFonts w:hint="default" w:ascii="Courier New" w:hAnsi="Courier New" w:cs="Courier New"/>
      </w:rPr>
    </w:lvl>
    <w:lvl w:ilvl="2" w:tplc="08090005">
      <w:start w:val="1"/>
      <w:numFmt w:val="bullet"/>
      <w:lvlText w:val=""/>
      <w:lvlJc w:val="left"/>
      <w:pPr>
        <w:ind w:left="2520" w:hanging="360"/>
      </w:pPr>
      <w:rPr>
        <w:rFonts w:hint="default" w:ascii="Wingdings" w:hAnsi="Wingdings"/>
      </w:rPr>
    </w:lvl>
    <w:lvl w:ilvl="3" w:tplc="08090001">
      <w:start w:val="1"/>
      <w:numFmt w:val="bullet"/>
      <w:lvlText w:val=""/>
      <w:lvlJc w:val="left"/>
      <w:pPr>
        <w:ind w:left="3240" w:hanging="360"/>
      </w:pPr>
      <w:rPr>
        <w:rFonts w:hint="default" w:ascii="Symbol" w:hAnsi="Symbol"/>
      </w:rPr>
    </w:lvl>
    <w:lvl w:ilvl="4" w:tplc="08090003">
      <w:start w:val="1"/>
      <w:numFmt w:val="bullet"/>
      <w:lvlText w:val="o"/>
      <w:lvlJc w:val="left"/>
      <w:pPr>
        <w:ind w:left="3960" w:hanging="360"/>
      </w:pPr>
      <w:rPr>
        <w:rFonts w:hint="default" w:ascii="Courier New" w:hAnsi="Courier New" w:cs="Courier New"/>
      </w:rPr>
    </w:lvl>
    <w:lvl w:ilvl="5" w:tplc="08090005">
      <w:start w:val="1"/>
      <w:numFmt w:val="bullet"/>
      <w:lvlText w:val=""/>
      <w:lvlJc w:val="left"/>
      <w:pPr>
        <w:ind w:left="4680" w:hanging="360"/>
      </w:pPr>
      <w:rPr>
        <w:rFonts w:hint="default" w:ascii="Wingdings" w:hAnsi="Wingdings"/>
      </w:rPr>
    </w:lvl>
    <w:lvl w:ilvl="6" w:tplc="08090001">
      <w:start w:val="1"/>
      <w:numFmt w:val="bullet"/>
      <w:lvlText w:val=""/>
      <w:lvlJc w:val="left"/>
      <w:pPr>
        <w:ind w:left="5400" w:hanging="360"/>
      </w:pPr>
      <w:rPr>
        <w:rFonts w:hint="default" w:ascii="Symbol" w:hAnsi="Symbol"/>
      </w:rPr>
    </w:lvl>
    <w:lvl w:ilvl="7" w:tplc="08090003">
      <w:start w:val="1"/>
      <w:numFmt w:val="bullet"/>
      <w:lvlText w:val="o"/>
      <w:lvlJc w:val="left"/>
      <w:pPr>
        <w:ind w:left="6120" w:hanging="360"/>
      </w:pPr>
      <w:rPr>
        <w:rFonts w:hint="default" w:ascii="Courier New" w:hAnsi="Courier New" w:cs="Courier New"/>
      </w:rPr>
    </w:lvl>
    <w:lvl w:ilvl="8" w:tplc="08090005">
      <w:start w:val="1"/>
      <w:numFmt w:val="bullet"/>
      <w:lvlText w:val=""/>
      <w:lvlJc w:val="left"/>
      <w:pPr>
        <w:ind w:left="6840" w:hanging="360"/>
      </w:pPr>
      <w:rPr>
        <w:rFonts w:hint="default" w:ascii="Wingdings" w:hAnsi="Wingdings"/>
      </w:rPr>
    </w:lvl>
  </w:abstractNum>
  <w:abstractNum w:abstractNumId="25" w15:restartNumberingAfterBreak="0">
    <w:nsid w:val="6AD11EF2"/>
    <w:multiLevelType w:val="hybridMultilevel"/>
    <w:tmpl w:val="ACCEEF66"/>
    <w:lvl w:ilvl="0" w:tplc="08090001">
      <w:start w:val="1"/>
      <w:numFmt w:val="bullet"/>
      <w:lvlText w:val=""/>
      <w:lvlJc w:val="left"/>
      <w:pPr>
        <w:ind w:left="1800" w:hanging="360"/>
      </w:pPr>
      <w:rPr>
        <w:rFonts w:hint="default" w:ascii="Symbol" w:hAnsi="Symbol"/>
      </w:rPr>
    </w:lvl>
    <w:lvl w:ilvl="1" w:tplc="08090003" w:tentative="1">
      <w:start w:val="1"/>
      <w:numFmt w:val="bullet"/>
      <w:lvlText w:val="o"/>
      <w:lvlJc w:val="left"/>
      <w:pPr>
        <w:ind w:left="2520" w:hanging="360"/>
      </w:pPr>
      <w:rPr>
        <w:rFonts w:hint="default" w:ascii="Courier New" w:hAnsi="Courier New" w:cs="Courier New"/>
      </w:rPr>
    </w:lvl>
    <w:lvl w:ilvl="2" w:tplc="08090005" w:tentative="1">
      <w:start w:val="1"/>
      <w:numFmt w:val="bullet"/>
      <w:lvlText w:val=""/>
      <w:lvlJc w:val="left"/>
      <w:pPr>
        <w:ind w:left="3240" w:hanging="360"/>
      </w:pPr>
      <w:rPr>
        <w:rFonts w:hint="default" w:ascii="Wingdings" w:hAnsi="Wingdings"/>
      </w:rPr>
    </w:lvl>
    <w:lvl w:ilvl="3" w:tplc="08090001" w:tentative="1">
      <w:start w:val="1"/>
      <w:numFmt w:val="bullet"/>
      <w:lvlText w:val=""/>
      <w:lvlJc w:val="left"/>
      <w:pPr>
        <w:ind w:left="3960" w:hanging="360"/>
      </w:pPr>
      <w:rPr>
        <w:rFonts w:hint="default" w:ascii="Symbol" w:hAnsi="Symbol"/>
      </w:rPr>
    </w:lvl>
    <w:lvl w:ilvl="4" w:tplc="08090003" w:tentative="1">
      <w:start w:val="1"/>
      <w:numFmt w:val="bullet"/>
      <w:lvlText w:val="o"/>
      <w:lvlJc w:val="left"/>
      <w:pPr>
        <w:ind w:left="4680" w:hanging="360"/>
      </w:pPr>
      <w:rPr>
        <w:rFonts w:hint="default" w:ascii="Courier New" w:hAnsi="Courier New" w:cs="Courier New"/>
      </w:rPr>
    </w:lvl>
    <w:lvl w:ilvl="5" w:tplc="08090005" w:tentative="1">
      <w:start w:val="1"/>
      <w:numFmt w:val="bullet"/>
      <w:lvlText w:val=""/>
      <w:lvlJc w:val="left"/>
      <w:pPr>
        <w:ind w:left="5400" w:hanging="360"/>
      </w:pPr>
      <w:rPr>
        <w:rFonts w:hint="default" w:ascii="Wingdings" w:hAnsi="Wingdings"/>
      </w:rPr>
    </w:lvl>
    <w:lvl w:ilvl="6" w:tplc="08090001" w:tentative="1">
      <w:start w:val="1"/>
      <w:numFmt w:val="bullet"/>
      <w:lvlText w:val=""/>
      <w:lvlJc w:val="left"/>
      <w:pPr>
        <w:ind w:left="6120" w:hanging="360"/>
      </w:pPr>
      <w:rPr>
        <w:rFonts w:hint="default" w:ascii="Symbol" w:hAnsi="Symbol"/>
      </w:rPr>
    </w:lvl>
    <w:lvl w:ilvl="7" w:tplc="08090003" w:tentative="1">
      <w:start w:val="1"/>
      <w:numFmt w:val="bullet"/>
      <w:lvlText w:val="o"/>
      <w:lvlJc w:val="left"/>
      <w:pPr>
        <w:ind w:left="6840" w:hanging="360"/>
      </w:pPr>
      <w:rPr>
        <w:rFonts w:hint="default" w:ascii="Courier New" w:hAnsi="Courier New" w:cs="Courier New"/>
      </w:rPr>
    </w:lvl>
    <w:lvl w:ilvl="8" w:tplc="08090005" w:tentative="1">
      <w:start w:val="1"/>
      <w:numFmt w:val="bullet"/>
      <w:lvlText w:val=""/>
      <w:lvlJc w:val="left"/>
      <w:pPr>
        <w:ind w:left="7560" w:hanging="360"/>
      </w:pPr>
      <w:rPr>
        <w:rFonts w:hint="default" w:ascii="Wingdings" w:hAnsi="Wingdings"/>
      </w:rPr>
    </w:lvl>
  </w:abstractNum>
  <w:abstractNum w:abstractNumId="26" w15:restartNumberingAfterBreak="0">
    <w:nsid w:val="6EC07827"/>
    <w:multiLevelType w:val="hybridMultilevel"/>
    <w:tmpl w:val="95881EA4"/>
    <w:lvl w:ilvl="0" w:tplc="08090001">
      <w:start w:val="1"/>
      <w:numFmt w:val="bullet"/>
      <w:lvlText w:val=""/>
      <w:lvlJc w:val="left"/>
      <w:pPr>
        <w:ind w:left="1440" w:hanging="360"/>
      </w:pPr>
      <w:rPr>
        <w:rFonts w:hint="default" w:ascii="Symbol" w:hAnsi="Symbol"/>
      </w:rPr>
    </w:lvl>
    <w:lvl w:ilvl="1" w:tplc="08090003">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27" w15:restartNumberingAfterBreak="0">
    <w:nsid w:val="785C359F"/>
    <w:multiLevelType w:val="hybridMultilevel"/>
    <w:tmpl w:val="9D868FEA"/>
    <w:lvl w:ilvl="0" w:tplc="08090001">
      <w:start w:val="1"/>
      <w:numFmt w:val="bullet"/>
      <w:lvlText w:val=""/>
      <w:lvlJc w:val="left"/>
      <w:pPr>
        <w:ind w:left="1944" w:hanging="360"/>
      </w:pPr>
      <w:rPr>
        <w:rFonts w:hint="default" w:ascii="Symbol" w:hAnsi="Symbol"/>
      </w:rPr>
    </w:lvl>
    <w:lvl w:ilvl="1" w:tplc="08090003" w:tentative="1">
      <w:start w:val="1"/>
      <w:numFmt w:val="bullet"/>
      <w:lvlText w:val="o"/>
      <w:lvlJc w:val="left"/>
      <w:pPr>
        <w:ind w:left="2664" w:hanging="360"/>
      </w:pPr>
      <w:rPr>
        <w:rFonts w:hint="default" w:ascii="Courier New" w:hAnsi="Courier New" w:cs="Courier New"/>
      </w:rPr>
    </w:lvl>
    <w:lvl w:ilvl="2" w:tplc="08090005" w:tentative="1">
      <w:start w:val="1"/>
      <w:numFmt w:val="bullet"/>
      <w:lvlText w:val=""/>
      <w:lvlJc w:val="left"/>
      <w:pPr>
        <w:ind w:left="3384" w:hanging="360"/>
      </w:pPr>
      <w:rPr>
        <w:rFonts w:hint="default" w:ascii="Wingdings" w:hAnsi="Wingdings"/>
      </w:rPr>
    </w:lvl>
    <w:lvl w:ilvl="3" w:tplc="08090001" w:tentative="1">
      <w:start w:val="1"/>
      <w:numFmt w:val="bullet"/>
      <w:lvlText w:val=""/>
      <w:lvlJc w:val="left"/>
      <w:pPr>
        <w:ind w:left="4104" w:hanging="360"/>
      </w:pPr>
      <w:rPr>
        <w:rFonts w:hint="default" w:ascii="Symbol" w:hAnsi="Symbol"/>
      </w:rPr>
    </w:lvl>
    <w:lvl w:ilvl="4" w:tplc="08090003" w:tentative="1">
      <w:start w:val="1"/>
      <w:numFmt w:val="bullet"/>
      <w:lvlText w:val="o"/>
      <w:lvlJc w:val="left"/>
      <w:pPr>
        <w:ind w:left="4824" w:hanging="360"/>
      </w:pPr>
      <w:rPr>
        <w:rFonts w:hint="default" w:ascii="Courier New" w:hAnsi="Courier New" w:cs="Courier New"/>
      </w:rPr>
    </w:lvl>
    <w:lvl w:ilvl="5" w:tplc="08090005" w:tentative="1">
      <w:start w:val="1"/>
      <w:numFmt w:val="bullet"/>
      <w:lvlText w:val=""/>
      <w:lvlJc w:val="left"/>
      <w:pPr>
        <w:ind w:left="5544" w:hanging="360"/>
      </w:pPr>
      <w:rPr>
        <w:rFonts w:hint="default" w:ascii="Wingdings" w:hAnsi="Wingdings"/>
      </w:rPr>
    </w:lvl>
    <w:lvl w:ilvl="6" w:tplc="08090001" w:tentative="1">
      <w:start w:val="1"/>
      <w:numFmt w:val="bullet"/>
      <w:lvlText w:val=""/>
      <w:lvlJc w:val="left"/>
      <w:pPr>
        <w:ind w:left="6264" w:hanging="360"/>
      </w:pPr>
      <w:rPr>
        <w:rFonts w:hint="default" w:ascii="Symbol" w:hAnsi="Symbol"/>
      </w:rPr>
    </w:lvl>
    <w:lvl w:ilvl="7" w:tplc="08090003" w:tentative="1">
      <w:start w:val="1"/>
      <w:numFmt w:val="bullet"/>
      <w:lvlText w:val="o"/>
      <w:lvlJc w:val="left"/>
      <w:pPr>
        <w:ind w:left="6984" w:hanging="360"/>
      </w:pPr>
      <w:rPr>
        <w:rFonts w:hint="default" w:ascii="Courier New" w:hAnsi="Courier New" w:cs="Courier New"/>
      </w:rPr>
    </w:lvl>
    <w:lvl w:ilvl="8" w:tplc="08090005" w:tentative="1">
      <w:start w:val="1"/>
      <w:numFmt w:val="bullet"/>
      <w:lvlText w:val=""/>
      <w:lvlJc w:val="left"/>
      <w:pPr>
        <w:ind w:left="7704" w:hanging="360"/>
      </w:pPr>
      <w:rPr>
        <w:rFonts w:hint="default" w:ascii="Wingdings" w:hAnsi="Wingdings"/>
      </w:rPr>
    </w:lvl>
  </w:abstractNum>
  <w:num w:numId="1" w16cid:durableId="77405086">
    <w:abstractNumId w:val="12"/>
  </w:num>
  <w:num w:numId="2" w16cid:durableId="1875650163">
    <w:abstractNumId w:val="27"/>
  </w:num>
  <w:num w:numId="3" w16cid:durableId="2143305899">
    <w:abstractNumId w:val="18"/>
  </w:num>
  <w:num w:numId="4" w16cid:durableId="11690986">
    <w:abstractNumId w:val="11"/>
  </w:num>
  <w:num w:numId="5" w16cid:durableId="385615098">
    <w:abstractNumId w:val="21"/>
  </w:num>
  <w:num w:numId="6" w16cid:durableId="700667837">
    <w:abstractNumId w:val="1"/>
  </w:num>
  <w:num w:numId="7" w16cid:durableId="816192492">
    <w:abstractNumId w:val="17"/>
  </w:num>
  <w:num w:numId="8" w16cid:durableId="571547943">
    <w:abstractNumId w:val="25"/>
  </w:num>
  <w:num w:numId="9" w16cid:durableId="311257312">
    <w:abstractNumId w:val="13"/>
  </w:num>
  <w:num w:numId="10" w16cid:durableId="2101754821">
    <w:abstractNumId w:val="5"/>
  </w:num>
  <w:num w:numId="11" w16cid:durableId="2123718724">
    <w:abstractNumId w:val="26"/>
  </w:num>
  <w:num w:numId="12" w16cid:durableId="982586290">
    <w:abstractNumId w:val="23"/>
  </w:num>
  <w:num w:numId="13" w16cid:durableId="436485062">
    <w:abstractNumId w:val="6"/>
  </w:num>
  <w:num w:numId="14" w16cid:durableId="952706221">
    <w:abstractNumId w:val="15"/>
  </w:num>
  <w:num w:numId="15" w16cid:durableId="1811433641">
    <w:abstractNumId w:val="10"/>
  </w:num>
  <w:num w:numId="16" w16cid:durableId="834690277">
    <w:abstractNumId w:val="4"/>
  </w:num>
  <w:num w:numId="17" w16cid:durableId="1179537267">
    <w:abstractNumId w:val="14"/>
  </w:num>
  <w:num w:numId="18" w16cid:durableId="199586960">
    <w:abstractNumId w:val="0"/>
  </w:num>
  <w:num w:numId="19" w16cid:durableId="1089352732">
    <w:abstractNumId w:val="24"/>
  </w:num>
  <w:num w:numId="20" w16cid:durableId="1953170539">
    <w:abstractNumId w:val="3"/>
  </w:num>
  <w:num w:numId="21" w16cid:durableId="1732653967">
    <w:abstractNumId w:val="22"/>
  </w:num>
  <w:num w:numId="22" w16cid:durableId="612982948">
    <w:abstractNumId w:val="9"/>
  </w:num>
  <w:num w:numId="23" w16cid:durableId="1546066775">
    <w:abstractNumId w:val="20"/>
  </w:num>
  <w:num w:numId="24" w16cid:durableId="955647114">
    <w:abstractNumId w:val="7"/>
  </w:num>
  <w:num w:numId="25" w16cid:durableId="508524409">
    <w:abstractNumId w:val="19"/>
  </w:num>
  <w:num w:numId="26" w16cid:durableId="180246424">
    <w:abstractNumId w:val="16"/>
  </w:num>
  <w:num w:numId="27" w16cid:durableId="2140108846">
    <w:abstractNumId w:val="8"/>
  </w:num>
  <w:num w:numId="28" w16cid:durableId="1148396720">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70B2"/>
    <w:rsid w:val="00007F1E"/>
    <w:rsid w:val="000263BA"/>
    <w:rsid w:val="000512BC"/>
    <w:rsid w:val="00053F65"/>
    <w:rsid w:val="000B21B5"/>
    <w:rsid w:val="000E7DAE"/>
    <w:rsid w:val="001045D7"/>
    <w:rsid w:val="0011071E"/>
    <w:rsid w:val="0012376B"/>
    <w:rsid w:val="00162138"/>
    <w:rsid w:val="00167785"/>
    <w:rsid w:val="001A5597"/>
    <w:rsid w:val="001C0281"/>
    <w:rsid w:val="001D71E8"/>
    <w:rsid w:val="002010BA"/>
    <w:rsid w:val="002760E4"/>
    <w:rsid w:val="00286ECC"/>
    <w:rsid w:val="002B638D"/>
    <w:rsid w:val="002D1F6E"/>
    <w:rsid w:val="002D4F25"/>
    <w:rsid w:val="003011F0"/>
    <w:rsid w:val="003174E1"/>
    <w:rsid w:val="003A0F47"/>
    <w:rsid w:val="003B360B"/>
    <w:rsid w:val="003D0C6B"/>
    <w:rsid w:val="003D189E"/>
    <w:rsid w:val="0041485F"/>
    <w:rsid w:val="00435735"/>
    <w:rsid w:val="00496405"/>
    <w:rsid w:val="004B02E3"/>
    <w:rsid w:val="004E233D"/>
    <w:rsid w:val="0056505F"/>
    <w:rsid w:val="00577397"/>
    <w:rsid w:val="005B3745"/>
    <w:rsid w:val="005C6B75"/>
    <w:rsid w:val="005D0EBE"/>
    <w:rsid w:val="005E1B8E"/>
    <w:rsid w:val="005E1BBD"/>
    <w:rsid w:val="005E387A"/>
    <w:rsid w:val="006060ED"/>
    <w:rsid w:val="00636C30"/>
    <w:rsid w:val="006E4109"/>
    <w:rsid w:val="00715944"/>
    <w:rsid w:val="0072605C"/>
    <w:rsid w:val="007771EC"/>
    <w:rsid w:val="007F373B"/>
    <w:rsid w:val="00801E60"/>
    <w:rsid w:val="00811A2C"/>
    <w:rsid w:val="008230B5"/>
    <w:rsid w:val="0083196A"/>
    <w:rsid w:val="00861777"/>
    <w:rsid w:val="00862C63"/>
    <w:rsid w:val="00864274"/>
    <w:rsid w:val="008670B2"/>
    <w:rsid w:val="009329C9"/>
    <w:rsid w:val="009409E4"/>
    <w:rsid w:val="00961EBD"/>
    <w:rsid w:val="009646EC"/>
    <w:rsid w:val="00964F6F"/>
    <w:rsid w:val="00966AF1"/>
    <w:rsid w:val="009E2ECC"/>
    <w:rsid w:val="009E51C0"/>
    <w:rsid w:val="00A14EC2"/>
    <w:rsid w:val="00A97734"/>
    <w:rsid w:val="00B40462"/>
    <w:rsid w:val="00B41575"/>
    <w:rsid w:val="00B7060E"/>
    <w:rsid w:val="00B92404"/>
    <w:rsid w:val="00BC2ED5"/>
    <w:rsid w:val="00BD2A1E"/>
    <w:rsid w:val="00C34DD9"/>
    <w:rsid w:val="00C35564"/>
    <w:rsid w:val="00C435E0"/>
    <w:rsid w:val="00C6703E"/>
    <w:rsid w:val="00C77FE5"/>
    <w:rsid w:val="00C82E5C"/>
    <w:rsid w:val="00C94AFD"/>
    <w:rsid w:val="00CA4658"/>
    <w:rsid w:val="00CE314F"/>
    <w:rsid w:val="00D00BE1"/>
    <w:rsid w:val="00DE5034"/>
    <w:rsid w:val="00DE7101"/>
    <w:rsid w:val="00E258EE"/>
    <w:rsid w:val="00E5453C"/>
    <w:rsid w:val="00E6315C"/>
    <w:rsid w:val="00E707CA"/>
    <w:rsid w:val="00EA7B53"/>
    <w:rsid w:val="00EB7194"/>
    <w:rsid w:val="00EE38B0"/>
    <w:rsid w:val="00F4237C"/>
    <w:rsid w:val="00F51EC1"/>
    <w:rsid w:val="36F49600"/>
    <w:rsid w:val="39171513"/>
    <w:rsid w:val="45CED863"/>
    <w:rsid w:val="67BC991E"/>
    <w:rsid w:val="778EAEA7"/>
    <w:rsid w:val="79C362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F3BDB2"/>
  <w15:chartTrackingRefBased/>
  <w15:docId w15:val="{371BB602-2AF2-40D1-8ABD-8F34C9CB485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0263BA"/>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E5034"/>
    <w:pPr>
      <w:keepNext/>
      <w:keepLines/>
      <w:spacing w:before="120" w:after="0" w:line="240" w:lineRule="auto"/>
      <w:outlineLvl w:val="1"/>
    </w:pPr>
    <w:rPr>
      <w:rFonts w:asciiTheme="majorHAnsi" w:hAnsiTheme="majorHAnsi" w:eastAsiaTheme="majorEastAsia" w:cstheme="majorBidi"/>
      <w:sz w:val="36"/>
      <w:szCs w:val="3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aragraph" w:customStyle="1">
    <w:name w:val="paragraph"/>
    <w:basedOn w:val="Normal"/>
    <w:rsid w:val="008670B2"/>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normaltextrun" w:customStyle="1">
    <w:name w:val="normaltextrun"/>
    <w:basedOn w:val="DefaultParagraphFont"/>
    <w:rsid w:val="008670B2"/>
  </w:style>
  <w:style w:type="paragraph" w:styleId="Header">
    <w:name w:val="header"/>
    <w:basedOn w:val="Normal"/>
    <w:link w:val="HeaderChar"/>
    <w:uiPriority w:val="99"/>
    <w:unhideWhenUsed/>
    <w:rsid w:val="008670B2"/>
    <w:pPr>
      <w:tabs>
        <w:tab w:val="center" w:pos="4513"/>
        <w:tab w:val="right" w:pos="9026"/>
      </w:tabs>
      <w:spacing w:after="0" w:line="240" w:lineRule="auto"/>
    </w:pPr>
  </w:style>
  <w:style w:type="character" w:styleId="HeaderChar" w:customStyle="1">
    <w:name w:val="Header Char"/>
    <w:basedOn w:val="DefaultParagraphFont"/>
    <w:link w:val="Header"/>
    <w:uiPriority w:val="99"/>
    <w:rsid w:val="008670B2"/>
  </w:style>
  <w:style w:type="paragraph" w:styleId="Footer">
    <w:name w:val="footer"/>
    <w:basedOn w:val="Normal"/>
    <w:link w:val="FooterChar"/>
    <w:uiPriority w:val="99"/>
    <w:unhideWhenUsed/>
    <w:rsid w:val="008670B2"/>
    <w:pPr>
      <w:tabs>
        <w:tab w:val="center" w:pos="4513"/>
        <w:tab w:val="right" w:pos="9026"/>
      </w:tabs>
      <w:spacing w:after="0" w:line="240" w:lineRule="auto"/>
    </w:pPr>
  </w:style>
  <w:style w:type="character" w:styleId="FooterChar" w:customStyle="1">
    <w:name w:val="Footer Char"/>
    <w:basedOn w:val="DefaultParagraphFont"/>
    <w:link w:val="Footer"/>
    <w:uiPriority w:val="99"/>
    <w:rsid w:val="008670B2"/>
  </w:style>
  <w:style w:type="paragraph" w:styleId="ListParagraph">
    <w:name w:val="List Paragraph"/>
    <w:aliases w:val="Numbered Para 1,Dot pt,No Spacing1,List Paragraph Char Char Char,Indicator Text,List Paragraph1,Bullet Points,MAIN CONTENT,F5 List Paragraph,List Paragraph12,Colorful List - Accent 11,Normal numbered,OBC Bullet,List Paragraph2,L,Bullet 1"/>
    <w:basedOn w:val="Normal"/>
    <w:link w:val="ListParagraphChar"/>
    <w:uiPriority w:val="34"/>
    <w:qFormat/>
    <w:rsid w:val="008670B2"/>
    <w:pPr>
      <w:ind w:left="720"/>
      <w:contextualSpacing/>
    </w:pPr>
  </w:style>
  <w:style w:type="character" w:styleId="ListParagraphChar" w:customStyle="1">
    <w:name w:val="List Paragraph Char"/>
    <w:aliases w:val="Numbered Para 1 Char,Dot pt Char,No Spacing1 Char,List Paragraph Char Char Char Char,Indicator Text Char,List Paragraph1 Char,Bullet Points Char,MAIN CONTENT Char,F5 List Paragraph Char,List Paragraph12 Char,Normal numbered Char"/>
    <w:basedOn w:val="DefaultParagraphFont"/>
    <w:link w:val="ListParagraph"/>
    <w:uiPriority w:val="34"/>
    <w:qFormat/>
    <w:rsid w:val="008670B2"/>
  </w:style>
  <w:style w:type="character" w:styleId="Hyperlink">
    <w:name w:val="Hyperlink"/>
    <w:basedOn w:val="DefaultParagraphFont"/>
    <w:uiPriority w:val="99"/>
    <w:unhideWhenUsed/>
    <w:rsid w:val="008670B2"/>
    <w:rPr>
      <w:color w:val="0563C1" w:themeColor="hyperlink"/>
      <w:u w:val="single"/>
    </w:rPr>
  </w:style>
  <w:style w:type="table" w:styleId="TableGrid">
    <w:name w:val="Table Grid"/>
    <w:basedOn w:val="TableNormal"/>
    <w:uiPriority w:val="39"/>
    <w:rsid w:val="008670B2"/>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 w:customStyle="1">
    <w:name w:val="Table Grid1"/>
    <w:basedOn w:val="TableNormal"/>
    <w:next w:val="TableGrid"/>
    <w:uiPriority w:val="39"/>
    <w:rsid w:val="008670B2"/>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CommentText">
    <w:name w:val="annotation text"/>
    <w:basedOn w:val="Normal"/>
    <w:link w:val="CommentTextChar"/>
    <w:uiPriority w:val="99"/>
    <w:unhideWhenUsed/>
    <w:rsid w:val="002D4F25"/>
    <w:pPr>
      <w:spacing w:line="240" w:lineRule="auto"/>
    </w:pPr>
    <w:rPr>
      <w:rFonts w:ascii="Verdana" w:hAnsi="Verdana" w:cs="Times New Roman"/>
      <w:sz w:val="20"/>
      <w:szCs w:val="20"/>
    </w:rPr>
  </w:style>
  <w:style w:type="character" w:styleId="CommentTextChar" w:customStyle="1">
    <w:name w:val="Comment Text Char"/>
    <w:basedOn w:val="DefaultParagraphFont"/>
    <w:link w:val="CommentText"/>
    <w:uiPriority w:val="99"/>
    <w:rsid w:val="002D4F25"/>
    <w:rPr>
      <w:rFonts w:ascii="Verdana" w:hAnsi="Verdana" w:cs="Times New Roman"/>
      <w:sz w:val="20"/>
      <w:szCs w:val="20"/>
    </w:rPr>
  </w:style>
  <w:style w:type="character" w:styleId="Heading2Char" w:customStyle="1">
    <w:name w:val="Heading 2 Char"/>
    <w:basedOn w:val="DefaultParagraphFont"/>
    <w:link w:val="Heading2"/>
    <w:uiPriority w:val="9"/>
    <w:rsid w:val="00DE5034"/>
    <w:rPr>
      <w:rFonts w:asciiTheme="majorHAnsi" w:hAnsiTheme="majorHAnsi" w:eastAsiaTheme="majorEastAsia" w:cstheme="majorBidi"/>
      <w:sz w:val="36"/>
      <w:szCs w:val="36"/>
    </w:rPr>
  </w:style>
  <w:style w:type="character" w:styleId="CommentReference">
    <w:name w:val="annotation reference"/>
    <w:basedOn w:val="DefaultParagraphFont"/>
    <w:uiPriority w:val="99"/>
    <w:semiHidden/>
    <w:unhideWhenUsed/>
    <w:rsid w:val="000E7DAE"/>
    <w:rPr>
      <w:sz w:val="16"/>
      <w:szCs w:val="16"/>
    </w:rPr>
  </w:style>
  <w:style w:type="paragraph" w:styleId="CommentSubject">
    <w:name w:val="annotation subject"/>
    <w:basedOn w:val="CommentText"/>
    <w:next w:val="CommentText"/>
    <w:link w:val="CommentSubjectChar"/>
    <w:uiPriority w:val="99"/>
    <w:semiHidden/>
    <w:unhideWhenUsed/>
    <w:rsid w:val="000E7DAE"/>
    <w:rPr>
      <w:rFonts w:asciiTheme="minorHAnsi" w:hAnsiTheme="minorHAnsi" w:cstheme="minorBidi"/>
      <w:b/>
      <w:bCs/>
    </w:rPr>
  </w:style>
  <w:style w:type="character" w:styleId="CommentSubjectChar" w:customStyle="1">
    <w:name w:val="Comment Subject Char"/>
    <w:basedOn w:val="CommentTextChar"/>
    <w:link w:val="CommentSubject"/>
    <w:uiPriority w:val="99"/>
    <w:semiHidden/>
    <w:rsid w:val="000E7DAE"/>
    <w:rPr>
      <w:rFonts w:ascii="Verdana" w:hAnsi="Verdana" w:cs="Times New Roman"/>
      <w:b/>
      <w:bCs/>
      <w:sz w:val="20"/>
      <w:szCs w:val="20"/>
    </w:rPr>
  </w:style>
  <w:style w:type="paragraph" w:styleId="BalloonText">
    <w:name w:val="Balloon Text"/>
    <w:basedOn w:val="Normal"/>
    <w:link w:val="BalloonTextChar"/>
    <w:uiPriority w:val="99"/>
    <w:semiHidden/>
    <w:unhideWhenUsed/>
    <w:rsid w:val="000E7DAE"/>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0E7DAE"/>
    <w:rPr>
      <w:rFonts w:ascii="Segoe UI" w:hAnsi="Segoe UI" w:cs="Segoe UI"/>
      <w:sz w:val="18"/>
      <w:szCs w:val="18"/>
    </w:rPr>
  </w:style>
  <w:style w:type="character" w:styleId="FollowedHyperlink">
    <w:name w:val="FollowedHyperlink"/>
    <w:basedOn w:val="DefaultParagraphFont"/>
    <w:uiPriority w:val="99"/>
    <w:semiHidden/>
    <w:unhideWhenUsed/>
    <w:rsid w:val="00C34DD9"/>
    <w:rPr>
      <w:color w:val="954F72" w:themeColor="followedHyperlink"/>
      <w:u w:val="single"/>
    </w:rPr>
  </w:style>
  <w:style w:type="character" w:styleId="Heading1Char" w:customStyle="1">
    <w:name w:val="Heading 1 Char"/>
    <w:basedOn w:val="DefaultParagraphFont"/>
    <w:link w:val="Heading1"/>
    <w:uiPriority w:val="9"/>
    <w:rsid w:val="000263BA"/>
    <w:rPr>
      <w:rFonts w:asciiTheme="majorHAnsi" w:hAnsiTheme="majorHAnsi" w:eastAsiaTheme="majorEastAsia" w:cstheme="majorBidi"/>
      <w:color w:val="2F5496" w:themeColor="accent1" w:themeShade="BF"/>
      <w:sz w:val="32"/>
      <w:szCs w:val="32"/>
    </w:rPr>
  </w:style>
  <w:style w:type="table" w:styleId="TableGrid0" w:customStyle="1">
    <w:name w:val="TableGrid"/>
    <w:rsid w:val="000263BA"/>
    <w:pPr>
      <w:spacing w:after="0" w:line="240" w:lineRule="auto"/>
    </w:pPr>
    <w:rPr>
      <w:rFonts w:eastAsiaTheme="minorEastAsia"/>
      <w:lang w:eastAsia="en-GB"/>
    </w:rPr>
    <w:tblPr>
      <w:tblCellMar>
        <w:top w:w="0" w:type="dxa"/>
        <w:left w:w="0" w:type="dxa"/>
        <w:bottom w:w="0" w:type="dxa"/>
        <w:right w:w="0" w:type="dxa"/>
      </w:tblCellMar>
    </w:tblPr>
  </w:style>
  <w:style w:type="paragraph" w:styleId="Revision">
    <w:name w:val="Revision"/>
    <w:hidden/>
    <w:uiPriority w:val="99"/>
    <w:semiHidden/>
    <w:rsid w:val="004E233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1773355">
      <w:bodyDiv w:val="1"/>
      <w:marLeft w:val="0"/>
      <w:marRight w:val="0"/>
      <w:marTop w:val="0"/>
      <w:marBottom w:val="0"/>
      <w:divBdr>
        <w:top w:val="none" w:sz="0" w:space="0" w:color="auto"/>
        <w:left w:val="none" w:sz="0" w:space="0" w:color="auto"/>
        <w:bottom w:val="none" w:sz="0" w:space="0" w:color="auto"/>
        <w:right w:val="none" w:sz="0" w:space="0" w:color="auto"/>
      </w:divBdr>
    </w:div>
    <w:div w:id="6879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3.png" Id="rId13" /><Relationship Type="http://schemas.openxmlformats.org/officeDocument/2006/relationships/header" Target="header2.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hyperlink" Target="mailto:Sarah.Mills@rctcbc.gov.uk" TargetMode="External" Id="rId15" /><Relationship Type="http://schemas.openxmlformats.org/officeDocument/2006/relationships/endnotes" Target="endnotes.xml" Id="rId10" /><Relationship Type="http://schemas.openxmlformats.org/officeDocument/2006/relationships/footer" Target="footer2.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mailto:Julia.Wilkinson1@wales.nhs.uk" TargetMode="External" Id="rId14" /></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9363C805C8BA4CBC410506AEFDF2C2" ma:contentTypeVersion="16" ma:contentTypeDescription="Create a new document." ma:contentTypeScope="" ma:versionID="c8929fd2bb68cf5421d3cc196528a433">
  <xsd:schema xmlns:xsd="http://www.w3.org/2001/XMLSchema" xmlns:xs="http://www.w3.org/2001/XMLSchema" xmlns:p="http://schemas.microsoft.com/office/2006/metadata/properties" xmlns:ns3="8622486f-7c49-4ce9-be7d-7d129b86ccb5" xmlns:ns4="140885d6-1059-4aad-afc7-3584c6941aa2" targetNamespace="http://schemas.microsoft.com/office/2006/metadata/properties" ma:root="true" ma:fieldsID="20211d103e78700722ee56cb88051ac1" ns3:_="" ns4:_="">
    <xsd:import namespace="8622486f-7c49-4ce9-be7d-7d129b86ccb5"/>
    <xsd:import namespace="140885d6-1059-4aad-afc7-3584c6941aa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22486f-7c49-4ce9-be7d-7d129b86cc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0885d6-1059-4aad-afc7-3584c6941aa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8622486f-7c49-4ce9-be7d-7d129b86ccb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13B973-2606-4A5B-9C8E-8B6D5B6AD7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22486f-7c49-4ce9-be7d-7d129b86ccb5"/>
    <ds:schemaRef ds:uri="140885d6-1059-4aad-afc7-3584c6941a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144EA2-75A5-40E7-9751-DC6A9BFB45CD}">
  <ds:schemaRefs>
    <ds:schemaRef ds:uri="http://schemas.microsoft.com/sharepoint/v3/contenttype/forms"/>
  </ds:schemaRefs>
</ds:datastoreItem>
</file>

<file path=customXml/itemProps3.xml><?xml version="1.0" encoding="utf-8"?>
<ds:datastoreItem xmlns:ds="http://schemas.openxmlformats.org/officeDocument/2006/customXml" ds:itemID="{A57A5DF6-BEAB-4EA8-B7C2-02F749114364}">
  <ds:schemaRefs>
    <ds:schemaRef ds:uri="http://schemas.microsoft.com/office/2006/metadata/properties"/>
    <ds:schemaRef ds:uri="http://schemas.microsoft.com/office/infopath/2007/PartnerControls"/>
    <ds:schemaRef ds:uri="8622486f-7c49-4ce9-be7d-7d129b86ccb5"/>
  </ds:schemaRefs>
</ds:datastoreItem>
</file>

<file path=customXml/itemProps4.xml><?xml version="1.0" encoding="utf-8"?>
<ds:datastoreItem xmlns:ds="http://schemas.openxmlformats.org/officeDocument/2006/customXml" ds:itemID="{9D721A36-F9FD-4888-9858-690167728671}">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Sarah Muir (NWSSP - Procurement)</dc:creator>
  <keywords/>
  <dc:description/>
  <lastModifiedBy>Angela Davies</lastModifiedBy>
  <revision>6</revision>
  <dcterms:created xsi:type="dcterms:W3CDTF">2023-11-27T14:22:00.0000000Z</dcterms:created>
  <dcterms:modified xsi:type="dcterms:W3CDTF">2023-12-19T16:52:03.4665364Z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0x010100429363C805C8BA4CBC410506AEFDF2C2</vt:lpwstr>
  </property>
</Properties>
</file>