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r>
        <w:rPr>
          <w:rStyle w:val="None A"/>
        </w:rPr>
        <w:drawing xmlns:a="http://schemas.openxmlformats.org/drawingml/2006/main">
          <wp:anchor distT="0" distB="0" distL="0" distR="0" simplePos="0" relativeHeight="251659264" behindDoc="0" locked="0" layoutInCell="1" allowOverlap="1">
            <wp:simplePos x="0" y="0"/>
            <wp:positionH relativeFrom="page">
              <wp:posOffset>2520313</wp:posOffset>
            </wp:positionH>
            <wp:positionV relativeFrom="page">
              <wp:posOffset>284480</wp:posOffset>
            </wp:positionV>
            <wp:extent cx="2515235" cy="1188085"/>
            <wp:effectExtent l="0" t="0" r="0" b="0"/>
            <wp:wrapNone/>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tretch>
                      <a:fillRect/>
                    </a:stretch>
                  </pic:blipFill>
                  <pic:spPr>
                    <a:xfrm>
                      <a:off x="0" y="0"/>
                      <a:ext cx="2515235" cy="1188085"/>
                    </a:xfrm>
                    <a:prstGeom prst="rect">
                      <a:avLst/>
                    </a:prstGeom>
                    <a:ln w="12700" cap="flat">
                      <a:noFill/>
                      <a:miter lim="400000"/>
                    </a:ln>
                    <a:effectLst/>
                  </pic:spPr>
                </pic:pic>
              </a:graphicData>
            </a:graphic>
          </wp:anchor>
        </w:drawing>
      </w:r>
    </w:p>
    <w:p>
      <w:pPr>
        <w:pStyle w:val="Body A"/>
        <w:jc w:val="center"/>
        <w:rPr>
          <w:b w:val="1"/>
          <w:bCs w:val="1"/>
          <w:sz w:val="28"/>
          <w:szCs w:val="28"/>
        </w:rPr>
      </w:pPr>
    </w:p>
    <w:p>
      <w:pPr>
        <w:pStyle w:val="Body A"/>
        <w:jc w:val="center"/>
        <w:rPr>
          <w:b w:val="1"/>
          <w:bCs w:val="1"/>
          <w:sz w:val="28"/>
          <w:szCs w:val="28"/>
        </w:rPr>
      </w:pPr>
    </w:p>
    <w:p>
      <w:pPr>
        <w:pStyle w:val="Body A"/>
        <w:jc w:val="center"/>
        <w:rPr>
          <w:b w:val="1"/>
          <w:bCs w:val="1"/>
          <w:sz w:val="28"/>
          <w:szCs w:val="28"/>
        </w:rPr>
      </w:pPr>
    </w:p>
    <w:p>
      <w:pPr>
        <w:pStyle w:val="Body A"/>
        <w:jc w:val="center"/>
        <w:rPr>
          <w:b w:val="1"/>
          <w:bCs w:val="1"/>
          <w:sz w:val="28"/>
          <w:szCs w:val="28"/>
        </w:rPr>
      </w:pPr>
    </w:p>
    <w:p>
      <w:pPr>
        <w:pStyle w:val="Body A"/>
        <w:jc w:val="center"/>
        <w:rPr>
          <w:b w:val="1"/>
          <w:bCs w:val="1"/>
          <w:sz w:val="28"/>
          <w:szCs w:val="28"/>
        </w:rPr>
      </w:pPr>
    </w:p>
    <w:p>
      <w:pPr>
        <w:pStyle w:val="Body A"/>
        <w:rPr>
          <w:b w:val="1"/>
          <w:bCs w:val="1"/>
          <w:sz w:val="28"/>
          <w:szCs w:val="28"/>
        </w:rPr>
      </w:pPr>
      <w:r>
        <w:rPr>
          <w:rFonts w:cs="Arial Unicode MS" w:eastAsia="Arial Unicode MS"/>
          <w:b w:val="1"/>
          <w:bCs w:val="1"/>
          <w:sz w:val="28"/>
          <w:szCs w:val="28"/>
          <w:rtl w:val="0"/>
          <w:lang w:val="en-US"/>
        </w:rPr>
        <w:t>JOB DESCRIPTION</w:t>
      </w:r>
    </w:p>
    <w:p>
      <w:pPr>
        <w:pStyle w:val="Body A"/>
        <w:rPr>
          <w:b w:val="1"/>
          <w:bCs w:val="1"/>
        </w:rPr>
      </w:pPr>
    </w:p>
    <w:tbl>
      <w:tblPr>
        <w:tblW w:w="963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32"/>
        <w:gridCol w:w="7806"/>
      </w:tblGrid>
      <w:tr>
        <w:tblPrEx>
          <w:shd w:val="clear" w:color="auto" w:fill="cdd4e9"/>
        </w:tblPrEx>
        <w:trPr>
          <w:trHeight w:val="316" w:hRule="atLeast"/>
        </w:trPr>
        <w:tc>
          <w:tcPr>
            <w:tcW w:type="dxa" w:w="1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b w:val="1"/>
                <w:bCs w:val="1"/>
                <w:sz w:val="22"/>
                <w:szCs w:val="22"/>
                <w:shd w:val="nil" w:color="auto" w:fill="auto"/>
                <w:rtl w:val="0"/>
                <w:lang w:val="en-US"/>
              </w:rPr>
              <w:t>Job Title:</w:t>
            </w:r>
          </w:p>
        </w:tc>
        <w:tc>
          <w:tcPr>
            <w:tcW w:type="dxa" w:w="7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line="276" w:lineRule="auto"/>
            </w:pPr>
            <w:r>
              <w:rPr>
                <w:rFonts w:ascii="Arial" w:hAnsi="Arial"/>
                <w:b w:val="1"/>
                <w:bCs w:val="1"/>
                <w:shd w:val="nil" w:color="auto" w:fill="auto"/>
                <w:rtl w:val="0"/>
                <w:lang w:val="en-US"/>
              </w:rPr>
              <w:t>Mental Health Development Officer</w:t>
            </w:r>
          </w:p>
        </w:tc>
      </w:tr>
      <w:tr>
        <w:tblPrEx>
          <w:shd w:val="clear" w:color="auto" w:fill="cdd4e9"/>
        </w:tblPrEx>
        <w:trPr>
          <w:trHeight w:val="243" w:hRule="atLeast"/>
        </w:trPr>
        <w:tc>
          <w:tcPr>
            <w:tcW w:type="dxa" w:w="1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b w:val="1"/>
                <w:bCs w:val="1"/>
                <w:sz w:val="22"/>
                <w:szCs w:val="22"/>
                <w:shd w:val="nil" w:color="auto" w:fill="auto"/>
                <w:rtl w:val="0"/>
                <w:lang w:val="en-US"/>
              </w:rPr>
              <w:t>Responsible to:</w:t>
            </w:r>
          </w:p>
        </w:tc>
        <w:tc>
          <w:tcPr>
            <w:tcW w:type="dxa" w:w="7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sz w:val="22"/>
                <w:szCs w:val="22"/>
                <w:shd w:val="nil" w:color="auto" w:fill="auto"/>
                <w:rtl w:val="0"/>
                <w:lang w:val="en-US"/>
              </w:rPr>
              <w:t>Operations and Partnerships Manager</w:t>
            </w:r>
          </w:p>
        </w:tc>
      </w:tr>
      <w:tr>
        <w:tblPrEx>
          <w:shd w:val="clear" w:color="auto" w:fill="cdd4e9"/>
        </w:tblPrEx>
        <w:trPr>
          <w:trHeight w:val="276" w:hRule="atLeast"/>
        </w:trPr>
        <w:tc>
          <w:tcPr>
            <w:tcW w:type="dxa" w:w="1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b w:val="1"/>
                <w:bCs w:val="1"/>
                <w:sz w:val="22"/>
                <w:szCs w:val="22"/>
                <w:shd w:val="nil" w:color="auto" w:fill="auto"/>
                <w:rtl w:val="0"/>
                <w:lang w:val="en-US"/>
              </w:rPr>
              <w:t>Hours:</w:t>
            </w:r>
          </w:p>
        </w:tc>
        <w:tc>
          <w:tcPr>
            <w:tcW w:type="dxa" w:w="7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sz w:val="22"/>
                <w:szCs w:val="22"/>
                <w:shd w:val="nil" w:color="auto" w:fill="auto"/>
                <w:rtl w:val="0"/>
                <w:lang w:val="en-US"/>
              </w:rPr>
              <w:t>37 per week    Fixed term to 31/3/2023 subject to ongoing funding</w:t>
            </w:r>
          </w:p>
        </w:tc>
      </w:tr>
      <w:tr>
        <w:tblPrEx>
          <w:shd w:val="clear" w:color="auto" w:fill="cdd4e9"/>
        </w:tblPrEx>
        <w:trPr>
          <w:trHeight w:val="276" w:hRule="atLeast"/>
        </w:trPr>
        <w:tc>
          <w:tcPr>
            <w:tcW w:type="dxa" w:w="1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b w:val="1"/>
                <w:bCs w:val="1"/>
                <w:sz w:val="22"/>
                <w:szCs w:val="22"/>
                <w:shd w:val="nil" w:color="auto" w:fill="auto"/>
                <w:rtl w:val="0"/>
                <w:lang w:val="en-US"/>
              </w:rPr>
              <w:t>Salary:</w:t>
            </w:r>
          </w:p>
        </w:tc>
        <w:tc>
          <w:tcPr>
            <w:tcW w:type="dxa" w:w="7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sz w:val="22"/>
                <w:szCs w:val="22"/>
                <w:shd w:val="nil" w:color="auto" w:fill="auto"/>
                <w:rtl w:val="0"/>
                <w:lang w:val="en-US"/>
              </w:rPr>
              <w:t xml:space="preserve">£  </w:t>
            </w:r>
            <w:r>
              <w:rPr>
                <w:sz w:val="22"/>
                <w:szCs w:val="22"/>
                <w:shd w:val="nil" w:color="auto" w:fill="auto"/>
                <w:rtl w:val="0"/>
                <w:lang w:val="en-US"/>
              </w:rPr>
              <w:t>24,012 pa</w:t>
            </w:r>
            <w:r>
              <w:rPr>
                <w:b w:val="1"/>
                <w:bCs w:val="1"/>
                <w:sz w:val="22"/>
                <w:szCs w:val="22"/>
                <w:shd w:val="nil" w:color="auto" w:fill="auto"/>
                <w:rtl w:val="0"/>
                <w:lang w:val="en-US"/>
              </w:rPr>
              <w:t xml:space="preserve">  </w:t>
            </w:r>
          </w:p>
        </w:tc>
      </w:tr>
      <w:tr>
        <w:tblPrEx>
          <w:shd w:val="clear" w:color="auto" w:fill="cdd4e9"/>
        </w:tblPrEx>
        <w:trPr>
          <w:trHeight w:val="276" w:hRule="atLeast"/>
        </w:trPr>
        <w:tc>
          <w:tcPr>
            <w:tcW w:type="dxa" w:w="1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b w:val="1"/>
                <w:bCs w:val="1"/>
                <w:sz w:val="22"/>
                <w:szCs w:val="22"/>
                <w:shd w:val="nil" w:color="auto" w:fill="auto"/>
                <w:rtl w:val="0"/>
                <w:lang w:val="en-US"/>
              </w:rPr>
              <w:t>Pension:</w:t>
            </w:r>
          </w:p>
        </w:tc>
        <w:tc>
          <w:tcPr>
            <w:tcW w:type="dxa" w:w="7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sz w:val="22"/>
                <w:szCs w:val="22"/>
                <w:shd w:val="nil" w:color="auto" w:fill="auto"/>
                <w:rtl w:val="0"/>
                <w:lang w:val="en-US"/>
              </w:rPr>
              <w:t>8% non contributory</w:t>
            </w:r>
          </w:p>
        </w:tc>
      </w:tr>
      <w:tr>
        <w:tblPrEx>
          <w:shd w:val="clear" w:color="auto" w:fill="cdd4e9"/>
        </w:tblPrEx>
        <w:trPr>
          <w:trHeight w:val="276" w:hRule="atLeast"/>
        </w:trPr>
        <w:tc>
          <w:tcPr>
            <w:tcW w:type="dxa" w:w="1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b w:val="1"/>
                <w:bCs w:val="1"/>
                <w:sz w:val="22"/>
                <w:szCs w:val="22"/>
                <w:shd w:val="nil" w:color="auto" w:fill="auto"/>
                <w:rtl w:val="0"/>
                <w:lang w:val="en-US"/>
              </w:rPr>
              <w:t>Annual Leave:</w:t>
            </w:r>
          </w:p>
        </w:tc>
        <w:tc>
          <w:tcPr>
            <w:tcW w:type="dxa" w:w="7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sz w:val="22"/>
                <w:szCs w:val="22"/>
                <w:shd w:val="nil" w:color="auto" w:fill="auto"/>
                <w:rtl w:val="0"/>
                <w:lang w:val="en-US"/>
              </w:rPr>
              <w:t>25 days plus up to 8 Bank Holidays (pro rata where applicable)</w:t>
            </w:r>
          </w:p>
        </w:tc>
      </w:tr>
      <w:tr>
        <w:tblPrEx>
          <w:shd w:val="clear" w:color="auto" w:fill="cdd4e9"/>
        </w:tblPrEx>
        <w:trPr>
          <w:trHeight w:val="1002" w:hRule="atLeast"/>
        </w:trPr>
        <w:tc>
          <w:tcPr>
            <w:tcW w:type="dxa" w:w="1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pPr>
            <w:r>
              <w:rPr>
                <w:b w:val="1"/>
                <w:bCs w:val="1"/>
                <w:sz w:val="22"/>
                <w:szCs w:val="22"/>
                <w:shd w:val="nil" w:color="auto" w:fill="auto"/>
                <w:rtl w:val="0"/>
                <w:lang w:val="en-US"/>
              </w:rPr>
              <w:t>Location:</w:t>
            </w:r>
          </w:p>
        </w:tc>
        <w:tc>
          <w:tcPr>
            <w:tcW w:type="dxa" w:w="7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uppressAutoHyphens w:val="1"/>
              <w:outlineLvl w:val="0"/>
              <w:rPr>
                <w:rFonts w:ascii="Segoe UI" w:cs="Segoe UI" w:hAnsi="Segoe UI" w:eastAsia="Segoe UI"/>
                <w:sz w:val="22"/>
                <w:szCs w:val="22"/>
                <w:shd w:val="clear" w:color="auto" w:fill="ffffff"/>
              </w:rPr>
            </w:pPr>
            <w:r>
              <w:rPr>
                <w:rFonts w:ascii="Arial" w:hAnsi="Arial"/>
                <w:sz w:val="22"/>
                <w:szCs w:val="22"/>
                <w:shd w:val="clear" w:color="auto" w:fill="c5c5c5"/>
                <w:rtl w:val="0"/>
                <w:lang w:val="en-US"/>
              </w:rPr>
              <w:t>Head office, Maesteg</w:t>
            </w:r>
            <w:r>
              <w:rPr>
                <w:rFonts w:ascii="Arial" w:hAnsi="Arial" w:hint="default"/>
                <w:sz w:val="22"/>
                <w:szCs w:val="22"/>
                <w:shd w:val="clear" w:color="auto" w:fill="c5c5c5"/>
                <w:rtl w:val="0"/>
                <w:lang w:val="en-US"/>
              </w:rPr>
              <w:t>  </w:t>
            </w:r>
          </w:p>
          <w:p>
            <w:pPr>
              <w:pStyle w:val="Body B"/>
              <w:suppressAutoHyphens w:val="1"/>
              <w:bidi w:val="0"/>
              <w:ind w:left="0" w:right="0" w:firstLine="0"/>
              <w:jc w:val="left"/>
              <w:outlineLvl w:val="0"/>
              <w:rPr>
                <w:rFonts w:ascii="Segoe UI" w:cs="Segoe UI" w:hAnsi="Segoe UI" w:eastAsia="Segoe UI"/>
                <w:sz w:val="22"/>
                <w:szCs w:val="22"/>
                <w:shd w:val="clear" w:color="auto" w:fill="ffffff"/>
                <w:rtl w:val="0"/>
              </w:rPr>
            </w:pPr>
            <w:r>
              <w:rPr>
                <w:rFonts w:ascii="Arial" w:hAnsi="Arial"/>
                <w:sz w:val="22"/>
                <w:szCs w:val="22"/>
                <w:shd w:val="clear" w:color="auto" w:fill="c5c5c5"/>
                <w:rtl w:val="0"/>
                <w:lang w:val="en-US"/>
              </w:rPr>
              <w:t>We are currently trialing a hybrid model of working which includes office, home and community working.</w:t>
            </w:r>
            <w:r>
              <w:rPr>
                <w:rFonts w:ascii="Arial" w:hAnsi="Arial" w:hint="default"/>
                <w:sz w:val="22"/>
                <w:szCs w:val="22"/>
                <w:shd w:val="clear" w:color="auto" w:fill="c5c5c5"/>
                <w:rtl w:val="0"/>
                <w:lang w:val="en-US"/>
              </w:rPr>
              <w:t> </w:t>
            </w:r>
          </w:p>
          <w:p>
            <w:pPr>
              <w:pStyle w:val="Body B"/>
              <w:suppressAutoHyphens w:val="1"/>
              <w:bidi w:val="0"/>
              <w:ind w:left="0" w:right="0" w:firstLine="0"/>
              <w:jc w:val="left"/>
              <w:outlineLvl w:val="0"/>
              <w:rPr>
                <w:rtl w:val="0"/>
              </w:rPr>
            </w:pPr>
            <w:r>
              <w:rPr>
                <w:rFonts w:ascii="Arial" w:hAnsi="Arial"/>
                <w:sz w:val="22"/>
                <w:szCs w:val="22"/>
                <w:shd w:val="clear" w:color="auto" w:fill="c5c5c5"/>
                <w:rtl w:val="0"/>
                <w:lang w:val="en-US"/>
              </w:rPr>
              <w:t>The place of work may change due to relocation or other reason.</w:t>
            </w:r>
          </w:p>
        </w:tc>
      </w:tr>
      <w:tr>
        <w:tblPrEx>
          <w:shd w:val="clear" w:color="auto" w:fill="cdd4e9"/>
        </w:tblPrEx>
        <w:trPr>
          <w:trHeight w:val="1485" w:hRule="atLeast"/>
        </w:trPr>
        <w:tc>
          <w:tcPr>
            <w:tcW w:type="dxa" w:w="18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pacing w:line="276" w:lineRule="auto"/>
            </w:pPr>
            <w:r>
              <w:rPr>
                <w:rFonts w:ascii="Arial" w:hAnsi="Arial"/>
                <w:b w:val="1"/>
                <w:bCs w:val="1"/>
                <w:sz w:val="22"/>
                <w:szCs w:val="22"/>
                <w:shd w:val="nil" w:color="auto" w:fill="auto"/>
                <w:rtl w:val="0"/>
                <w:lang w:val="en-US"/>
              </w:rPr>
              <w:t>Other</w:t>
            </w:r>
          </w:p>
        </w:tc>
        <w:tc>
          <w:tcPr>
            <w:tcW w:type="dxa" w:w="7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suppressAutoHyphens w:val="1"/>
              <w:outlineLvl w:val="0"/>
              <w:rPr>
                <w:rFonts w:ascii="Arial" w:cs="Arial" w:hAnsi="Arial" w:eastAsia="Arial"/>
                <w:sz w:val="22"/>
                <w:szCs w:val="22"/>
                <w:shd w:val="clear" w:color="auto" w:fill="ffffff"/>
              </w:rPr>
            </w:pPr>
            <w:r>
              <w:rPr>
                <w:rFonts w:ascii="Arial" w:hAnsi="Arial"/>
                <w:sz w:val="22"/>
                <w:szCs w:val="22"/>
                <w:shd w:val="clear" w:color="auto" w:fill="c5c5c5"/>
                <w:rtl w:val="0"/>
                <w:lang w:val="en-US"/>
              </w:rPr>
              <w:t>We are committed to supporting workforce wellbeing, and encouraging diversity in our workforce. We are proud to have achieved the Small Healthy Workplace Gold Award.</w:t>
            </w:r>
            <w:r>
              <w:rPr>
                <w:rFonts w:ascii="Arial" w:hAnsi="Arial" w:hint="default"/>
                <w:sz w:val="22"/>
                <w:szCs w:val="22"/>
                <w:shd w:val="clear" w:color="auto" w:fill="c5c5c5"/>
                <w:rtl w:val="0"/>
                <w:lang w:val="en-US"/>
              </w:rPr>
              <w:t> </w:t>
            </w:r>
          </w:p>
          <w:p>
            <w:pPr>
              <w:pStyle w:val="Body B"/>
              <w:suppressAutoHyphens w:val="1"/>
              <w:bidi w:val="0"/>
              <w:ind w:left="0" w:right="0" w:firstLine="0"/>
              <w:jc w:val="left"/>
              <w:outlineLvl w:val="0"/>
              <w:rPr>
                <w:rtl w:val="0"/>
              </w:rPr>
            </w:pPr>
            <w:r>
              <w:rPr>
                <w:rFonts w:ascii="Arial" w:hAnsi="Arial"/>
                <w:sz w:val="22"/>
                <w:szCs w:val="22"/>
                <w:shd w:val="clear" w:color="auto" w:fill="c5c5c5"/>
                <w:rtl w:val="0"/>
                <w:lang w:val="en-US"/>
              </w:rPr>
              <w:t>BAVO offers an Employee Assistance Programme, opportunities for persona development, Holiday buy/sell scheme,  and reduced HALO gym membership cost (corporate rate apply).</w:t>
            </w:r>
          </w:p>
        </w:tc>
      </w:tr>
    </w:tbl>
    <w:p>
      <w:pPr>
        <w:pStyle w:val="Body A"/>
        <w:widowControl w:val="0"/>
        <w:ind w:left="324" w:hanging="324"/>
        <w:rPr>
          <w:b w:val="1"/>
          <w:bCs w:val="1"/>
        </w:rPr>
      </w:pPr>
    </w:p>
    <w:p>
      <w:pPr>
        <w:pStyle w:val="Body A"/>
        <w:widowControl w:val="0"/>
        <w:rPr>
          <w:b w:val="1"/>
          <w:bCs w:val="1"/>
        </w:rPr>
      </w:pPr>
    </w:p>
    <w:p>
      <w:pPr>
        <w:pStyle w:val="Default"/>
        <w:rPr>
          <w:rFonts w:ascii="Segoe UI" w:cs="Segoe UI" w:hAnsi="Segoe UI" w:eastAsia="Segoe UI"/>
          <w:sz w:val="22"/>
          <w:szCs w:val="22"/>
          <w:shd w:val="clear" w:color="auto" w:fill="ffffff"/>
        </w:rPr>
      </w:pPr>
      <w:r>
        <w:rPr>
          <w:rFonts w:ascii="Arial" w:hAnsi="Arial"/>
          <w:b w:val="1"/>
          <w:bCs w:val="1"/>
          <w:sz w:val="22"/>
          <w:szCs w:val="22"/>
          <w:shd w:val="clear" w:color="auto" w:fill="ffffff"/>
          <w:rtl w:val="0"/>
          <w:lang w:val="en-US"/>
        </w:rPr>
        <w:t>About BAVO</w:t>
      </w:r>
      <w:r>
        <w:rPr>
          <w:rFonts w:ascii="Arial" w:hAnsi="Arial" w:hint="default"/>
          <w:sz w:val="22"/>
          <w:szCs w:val="22"/>
          <w:shd w:val="clear" w:color="auto" w:fill="ffffff"/>
          <w:rtl w:val="0"/>
          <w:lang w:val="en-US"/>
        </w:rPr>
        <w:t>  </w:t>
      </w:r>
    </w:p>
    <w:p>
      <w:pPr>
        <w:pStyle w:val="Default"/>
        <w:rPr>
          <w:rFonts w:ascii="Segoe UI" w:cs="Segoe UI" w:hAnsi="Segoe UI" w:eastAsia="Segoe UI"/>
          <w:sz w:val="22"/>
          <w:szCs w:val="22"/>
          <w:shd w:val="clear" w:color="auto" w:fill="ffffff"/>
        </w:rPr>
      </w:pPr>
      <w:r>
        <w:rPr>
          <w:rFonts w:ascii="Arial" w:hAnsi="Arial"/>
          <w:sz w:val="22"/>
          <w:szCs w:val="22"/>
          <w:shd w:val="clear" w:color="auto" w:fill="ffffff"/>
          <w:rtl w:val="0"/>
          <w:lang w:val="en-US"/>
        </w:rPr>
        <w:t>Our mission is to support, promote, empower and upskill third sector</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organisations</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so that they are effective and efficient, informed and influential and can make a positive impact on people</w:t>
      </w:r>
      <w:r>
        <w:rPr>
          <w:rFonts w:ascii="Arial" w:hAnsi="Arial" w:hint="default"/>
          <w:sz w:val="22"/>
          <w:szCs w:val="22"/>
          <w:shd w:val="clear" w:color="auto" w:fill="ffffff"/>
          <w:rtl w:val="0"/>
          <w:lang w:val="en-US"/>
        </w:rPr>
        <w:t>’</w:t>
      </w:r>
      <w:r>
        <w:rPr>
          <w:rFonts w:ascii="Arial" w:hAnsi="Arial"/>
          <w:sz w:val="22"/>
          <w:szCs w:val="22"/>
          <w:shd w:val="clear" w:color="auto" w:fill="ffffff"/>
          <w:rtl w:val="0"/>
          <w:lang w:val="en-US"/>
        </w:rPr>
        <w:t>s lives.</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We connect people to groups and to one another so that they may play an active and positive role in their communities.</w:t>
      </w:r>
      <w:r>
        <w:rPr>
          <w:rFonts w:ascii="Arial" w:hAnsi="Arial" w:hint="default"/>
          <w:sz w:val="22"/>
          <w:szCs w:val="22"/>
          <w:shd w:val="clear" w:color="auto" w:fill="ffffff"/>
          <w:rtl w:val="0"/>
          <w:lang w:val="en-US"/>
        </w:rPr>
        <w:t>  </w:t>
      </w:r>
    </w:p>
    <w:p>
      <w:pPr>
        <w:pStyle w:val="Default"/>
        <w:rPr>
          <w:rFonts w:ascii="Segoe UI" w:cs="Segoe UI" w:hAnsi="Segoe UI" w:eastAsia="Segoe UI"/>
          <w:sz w:val="22"/>
          <w:szCs w:val="22"/>
          <w:shd w:val="clear" w:color="auto" w:fill="ffffff"/>
        </w:rPr>
      </w:pPr>
      <w:r>
        <w:rPr>
          <w:rFonts w:ascii="Arial" w:hAnsi="Arial" w:hint="default"/>
          <w:sz w:val="22"/>
          <w:szCs w:val="22"/>
          <w:shd w:val="clear" w:color="auto" w:fill="ffffff"/>
          <w:rtl w:val="0"/>
          <w:lang w:val="en-US"/>
        </w:rPr>
        <w:t>  </w:t>
      </w:r>
    </w:p>
    <w:p>
      <w:pPr>
        <w:pStyle w:val="Default"/>
        <w:rPr>
          <w:rFonts w:ascii="Arial" w:cs="Arial" w:hAnsi="Arial" w:eastAsia="Arial"/>
          <w:sz w:val="22"/>
          <w:szCs w:val="22"/>
          <w:shd w:val="clear" w:color="auto" w:fill="ffffff"/>
        </w:rPr>
      </w:pPr>
      <w:r>
        <w:rPr>
          <w:rFonts w:ascii="Arial" w:hAnsi="Arial"/>
          <w:sz w:val="22"/>
          <w:szCs w:val="22"/>
          <w:shd w:val="clear" w:color="auto" w:fill="ffffff"/>
          <w:rtl w:val="0"/>
          <w:lang w:val="en-US"/>
        </w:rPr>
        <w:t>As the umbrella body for third sector</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organisations</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within Bridgend County Borough, BAVO offers support, information, advice and training to all voluntary and community groups and social enterprises operating within the county.</w:t>
      </w:r>
      <w:r>
        <w:rPr>
          <w:rFonts w:ascii="Arial" w:hAnsi="Arial" w:hint="default"/>
          <w:sz w:val="22"/>
          <w:szCs w:val="22"/>
          <w:shd w:val="clear" w:color="auto" w:fill="ffffff"/>
          <w:rtl w:val="0"/>
          <w:lang w:val="en-US"/>
        </w:rPr>
        <w:t xml:space="preserve">   </w:t>
      </w:r>
      <w:r>
        <w:rPr>
          <w:rFonts w:ascii="Arial" w:hAnsi="Arial"/>
          <w:sz w:val="22"/>
          <w:szCs w:val="22"/>
          <w:shd w:val="clear" w:color="auto" w:fill="ffffff"/>
          <w:rtl w:val="0"/>
          <w:lang w:val="en-US"/>
        </w:rPr>
        <w:t>We are a small team of</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about</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20 people, but have over 400 member</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organisations, and we support third sector, voluntary and community providers and services.</w:t>
      </w:r>
      <w:r>
        <w:rPr>
          <w:rFonts w:ascii="Arial" w:hAnsi="Arial" w:hint="default"/>
          <w:sz w:val="22"/>
          <w:szCs w:val="22"/>
          <w:shd w:val="clear" w:color="auto" w:fill="ffffff"/>
          <w:rtl w:val="0"/>
          <w:lang w:val="en-US"/>
        </w:rPr>
        <w:t>    </w:t>
      </w:r>
    </w:p>
    <w:p>
      <w:pPr>
        <w:pStyle w:val="Default"/>
        <w:rPr>
          <w:rFonts w:ascii="Arial" w:cs="Arial" w:hAnsi="Arial" w:eastAsia="Arial"/>
          <w:sz w:val="22"/>
          <w:szCs w:val="22"/>
          <w:shd w:val="clear" w:color="auto" w:fill="ffffff"/>
        </w:rPr>
      </w:pPr>
    </w:p>
    <w:p>
      <w:pPr>
        <w:pStyle w:val="Default"/>
        <w:rPr>
          <w:rFonts w:ascii="Segoe UI" w:cs="Segoe UI" w:hAnsi="Segoe UI" w:eastAsia="Segoe UI"/>
          <w:sz w:val="22"/>
          <w:szCs w:val="22"/>
          <w:shd w:val="clear" w:color="auto" w:fill="ffffff"/>
        </w:rPr>
      </w:pPr>
      <w:r>
        <w:rPr>
          <w:rFonts w:ascii="Arial" w:hAnsi="Arial"/>
          <w:sz w:val="22"/>
          <w:szCs w:val="22"/>
          <w:shd w:val="clear" w:color="auto" w:fill="ffffff"/>
          <w:rtl w:val="0"/>
          <w:lang w:val="en-US"/>
        </w:rPr>
        <w:t>We are supported by Welsh Government, Bridgend County Borough Council and the Cwm</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Taf</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Morgannwg</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University Health Board, and these relationships are vitally important to us.</w:t>
      </w:r>
      <w:r>
        <w:rPr>
          <w:rFonts w:ascii="Arial" w:hAnsi="Arial" w:hint="default"/>
          <w:sz w:val="22"/>
          <w:szCs w:val="22"/>
          <w:shd w:val="clear" w:color="auto" w:fill="ffffff"/>
          <w:rtl w:val="0"/>
          <w:lang w:val="en-US"/>
        </w:rPr>
        <w:t>  </w:t>
      </w:r>
    </w:p>
    <w:p>
      <w:pPr>
        <w:pStyle w:val="Default"/>
        <w:rPr>
          <w:rFonts w:ascii="Segoe UI" w:cs="Segoe UI" w:hAnsi="Segoe UI" w:eastAsia="Segoe UI"/>
          <w:sz w:val="22"/>
          <w:szCs w:val="22"/>
          <w:shd w:val="clear" w:color="auto" w:fill="ffffff"/>
        </w:rPr>
      </w:pPr>
      <w:r>
        <w:rPr>
          <w:rFonts w:ascii="Arial" w:hAnsi="Arial" w:hint="default"/>
          <w:sz w:val="22"/>
          <w:szCs w:val="22"/>
          <w:shd w:val="clear" w:color="auto" w:fill="ffffff"/>
          <w:rtl w:val="0"/>
          <w:lang w:val="en-US"/>
        </w:rPr>
        <w:t>  </w:t>
      </w:r>
    </w:p>
    <w:p>
      <w:pPr>
        <w:pStyle w:val="Default"/>
        <w:rPr>
          <w:rFonts w:ascii="Arial" w:cs="Arial" w:hAnsi="Arial" w:eastAsia="Arial"/>
          <w:sz w:val="22"/>
          <w:szCs w:val="22"/>
          <w:shd w:val="clear" w:color="auto" w:fill="ffffff"/>
        </w:rPr>
      </w:pPr>
      <w:r>
        <w:rPr>
          <w:rFonts w:ascii="Arial" w:hAnsi="Arial"/>
          <w:sz w:val="22"/>
          <w:szCs w:val="22"/>
          <w:shd w:val="clear" w:color="auto" w:fill="ffffff"/>
          <w:rtl w:val="0"/>
          <w:lang w:val="en-US"/>
        </w:rPr>
        <w:t>Our</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Health Partnerships team</w:t>
      </w:r>
      <w:r>
        <w:rPr>
          <w:rFonts w:ascii="Arial" w:hAnsi="Arial" w:hint="default"/>
          <w:sz w:val="22"/>
          <w:szCs w:val="22"/>
          <w:shd w:val="clear" w:color="auto" w:fill="ffffff"/>
          <w:rtl w:val="0"/>
          <w:lang w:val="en-US"/>
        </w:rPr>
        <w:t> </w:t>
      </w:r>
      <w:r>
        <w:rPr>
          <w:rFonts w:ascii="Arial" w:hAnsi="Arial"/>
          <w:sz w:val="22"/>
          <w:szCs w:val="22"/>
          <w:shd w:val="clear" w:color="auto" w:fill="ffffff"/>
          <w:rtl w:val="0"/>
          <w:lang w:val="en-US"/>
        </w:rPr>
        <w:t>works to support engagement with those who have a role in providing  health and wellbeing services .  This includes funders, commissioners in health and local authorities,  and third sector providers.  We network organisations together, assist collaboration and help members develop and grow their service provision to meet local needs. We give guidance, support and facilitate our members participation in strategic meetings and decision making processes, and we are a conduit for information flow.</w:t>
      </w:r>
    </w:p>
    <w:p>
      <w:pPr>
        <w:pStyle w:val="Default"/>
        <w:rPr>
          <w:rFonts w:ascii="Arial" w:cs="Arial" w:hAnsi="Arial" w:eastAsia="Arial"/>
          <w:sz w:val="22"/>
          <w:szCs w:val="22"/>
          <w:shd w:val="clear" w:color="auto" w:fill="ffffff"/>
        </w:rPr>
      </w:pPr>
    </w:p>
    <w:p>
      <w:pPr>
        <w:pStyle w:val="Default"/>
        <w:rPr>
          <w:rStyle w:val="None"/>
          <w:rFonts w:ascii="Arial" w:cs="Arial" w:hAnsi="Arial" w:eastAsia="Arial"/>
          <w:sz w:val="22"/>
          <w:szCs w:val="22"/>
          <w:shd w:val="clear" w:color="auto" w:fill="ffffff"/>
        </w:rPr>
      </w:pPr>
      <w:r>
        <w:rPr>
          <w:rFonts w:ascii="Arial" w:hAnsi="Arial"/>
          <w:sz w:val="22"/>
          <w:szCs w:val="22"/>
          <w:shd w:val="clear" w:color="auto" w:fill="ffffff"/>
          <w:rtl w:val="0"/>
          <w:lang w:val="en-US"/>
        </w:rPr>
        <w:t>BAVO, along with other County Voluntary Councils</w:t>
      </w:r>
      <w:r>
        <w:rPr>
          <w:rFonts w:ascii="Arial" w:hAnsi="Arial"/>
          <w:sz w:val="22"/>
          <w:szCs w:val="22"/>
          <w:shd w:val="clear" w:color="auto" w:fill="ffffff"/>
          <w:rtl w:val="0"/>
          <w:lang w:val="en-US"/>
        </w:rPr>
        <w:t xml:space="preserve"> (CVC)</w:t>
      </w:r>
      <w:r>
        <w:rPr>
          <w:rFonts w:ascii="Arial" w:hAnsi="Arial"/>
          <w:sz w:val="22"/>
          <w:szCs w:val="22"/>
          <w:shd w:val="clear" w:color="auto" w:fill="ffffff"/>
          <w:rtl w:val="0"/>
          <w:lang w:val="en-US"/>
        </w:rPr>
        <w:t xml:space="preserve"> in Wales and Wales Council for Voluntary Action, form a national network known as Third Sector Support Wales (TSSW).</w:t>
      </w:r>
      <w:r>
        <w:rPr>
          <w:rFonts w:ascii="Arial" w:hAnsi="Arial" w:hint="default"/>
          <w:sz w:val="22"/>
          <w:szCs w:val="22"/>
          <w:shd w:val="clear" w:color="auto" w:fill="ffffff"/>
          <w:rtl w:val="0"/>
          <w:lang w:val="en-US"/>
        </w:rPr>
        <w:t> </w:t>
      </w:r>
      <w:r>
        <w:rPr>
          <w:rStyle w:val="Hyperlink.0"/>
        </w:rPr>
        <w:fldChar w:fldCharType="begin" w:fldLock="0"/>
      </w:r>
      <w:r>
        <w:rPr>
          <w:rStyle w:val="Hyperlink.0"/>
        </w:rPr>
        <w:instrText xml:space="preserve"> HYPERLINK "https://thirdsectorsupport.wales/"</w:instrText>
      </w:r>
      <w:r>
        <w:rPr>
          <w:rStyle w:val="Hyperlink.0"/>
        </w:rPr>
        <w:fldChar w:fldCharType="separate" w:fldLock="0"/>
      </w:r>
      <w:r>
        <w:rPr>
          <w:rStyle w:val="Hyperlink.0"/>
          <w:rtl w:val="0"/>
        </w:rPr>
        <w:t>https://thirdsectorsupport.wales</w:t>
      </w:r>
      <w:r>
        <w:rPr/>
        <w:fldChar w:fldCharType="end" w:fldLock="0"/>
      </w:r>
      <w:r>
        <w:rPr>
          <w:rStyle w:val="None"/>
          <w:rFonts w:ascii="Arial" w:hAnsi="Arial" w:hint="default"/>
          <w:sz w:val="22"/>
          <w:szCs w:val="22"/>
          <w:shd w:val="clear" w:color="auto" w:fill="ffffff"/>
          <w:rtl w:val="0"/>
          <w:lang w:val="en-US"/>
        </w:rPr>
        <w:t>  </w:t>
      </w:r>
    </w:p>
    <w:p>
      <w:pPr>
        <w:pStyle w:val="Default"/>
        <w:rPr>
          <w:rStyle w:val="None"/>
          <w:rFonts w:ascii="Segoe UI" w:cs="Segoe UI" w:hAnsi="Segoe UI" w:eastAsia="Segoe UI"/>
          <w:sz w:val="22"/>
          <w:szCs w:val="22"/>
          <w:shd w:val="clear" w:color="auto" w:fill="ffffff"/>
        </w:rPr>
      </w:pPr>
      <w:r>
        <w:rPr>
          <w:rStyle w:val="None"/>
          <w:rFonts w:ascii="Arial" w:cs="Arial" w:hAnsi="Arial" w:eastAsia="Arial"/>
          <w:sz w:val="22"/>
          <w:szCs w:val="22"/>
          <w:shd w:val="clear" w:color="auto" w:fill="ffffff"/>
        </w:rPr>
        <w:drawing xmlns:a="http://schemas.openxmlformats.org/drawingml/2006/main">
          <wp:inline distT="0" distB="0" distL="0" distR="0">
            <wp:extent cx="2374705" cy="700612"/>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2374705" cy="700612"/>
                    </a:xfrm>
                    <a:prstGeom prst="rect">
                      <a:avLst/>
                    </a:prstGeom>
                    <a:ln w="12700" cap="flat">
                      <a:noFill/>
                      <a:miter lim="400000"/>
                    </a:ln>
                    <a:effectLst/>
                  </pic:spPr>
                </pic:pic>
              </a:graphicData>
            </a:graphic>
          </wp:inline>
        </w:drawing>
      </w:r>
      <w:r>
        <w:rPr>
          <w:rStyle w:val="None"/>
          <w:rFonts w:ascii="Arial" w:cs="Arial" w:hAnsi="Arial" w:eastAsia="Arial"/>
          <w:sz w:val="22"/>
          <w:szCs w:val="22"/>
          <w:shd w:val="clear" w:color="auto" w:fill="ffffff"/>
        </w:rPr>
        <w:drawing xmlns:a="http://schemas.openxmlformats.org/drawingml/2006/main">
          <wp:inline distT="0" distB="0" distL="0" distR="0">
            <wp:extent cx="791406" cy="760967"/>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6">
                      <a:extLst/>
                    </a:blip>
                    <a:stretch>
                      <a:fillRect/>
                    </a:stretch>
                  </pic:blipFill>
                  <pic:spPr>
                    <a:xfrm>
                      <a:off x="0" y="0"/>
                      <a:ext cx="791406" cy="760967"/>
                    </a:xfrm>
                    <a:prstGeom prst="rect">
                      <a:avLst/>
                    </a:prstGeom>
                    <a:ln w="12700" cap="flat">
                      <a:noFill/>
                      <a:miter lim="400000"/>
                    </a:ln>
                    <a:effectLst/>
                  </pic:spPr>
                </pic:pic>
              </a:graphicData>
            </a:graphic>
          </wp:inline>
        </w:drawing>
      </w:r>
      <w:r>
        <w:rPr>
          <w:rStyle w:val="None"/>
          <w:rFonts w:ascii="Arial" w:cs="Arial" w:hAnsi="Arial" w:eastAsia="Arial"/>
          <w:sz w:val="22"/>
          <w:szCs w:val="22"/>
          <w:shd w:val="clear" w:color="auto" w:fill="ffffff"/>
        </w:rPr>
        <w:drawing xmlns:a="http://schemas.openxmlformats.org/drawingml/2006/main">
          <wp:inline distT="0" distB="0" distL="0" distR="0">
            <wp:extent cx="667425" cy="769643"/>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7">
                      <a:extLst/>
                    </a:blip>
                    <a:stretch>
                      <a:fillRect/>
                    </a:stretch>
                  </pic:blipFill>
                  <pic:spPr>
                    <a:xfrm>
                      <a:off x="0" y="0"/>
                      <a:ext cx="667425" cy="769643"/>
                    </a:xfrm>
                    <a:prstGeom prst="rect">
                      <a:avLst/>
                    </a:prstGeom>
                    <a:ln w="12700" cap="flat">
                      <a:noFill/>
                      <a:miter lim="400000"/>
                    </a:ln>
                    <a:effectLst/>
                  </pic:spPr>
                </pic:pic>
              </a:graphicData>
            </a:graphic>
          </wp:inline>
        </w:drawing>
      </w:r>
    </w:p>
    <w:p>
      <w:pPr>
        <w:pStyle w:val="Default"/>
        <w:rPr>
          <w:rStyle w:val="None"/>
          <w:rFonts w:ascii="Arial" w:cs="Arial" w:hAnsi="Arial" w:eastAsia="Arial"/>
          <w:sz w:val="22"/>
          <w:szCs w:val="22"/>
          <w:shd w:val="clear" w:color="auto" w:fill="ffffff"/>
        </w:rPr>
      </w:pPr>
    </w:p>
    <w:p>
      <w:pPr>
        <w:pStyle w:val="Default"/>
        <w:rPr>
          <w:rStyle w:val="None"/>
          <w:rFonts w:ascii="Segoe UI" w:cs="Segoe UI" w:hAnsi="Segoe UI" w:eastAsia="Segoe UI"/>
          <w:sz w:val="43"/>
          <w:szCs w:val="43"/>
          <w:shd w:val="clear" w:color="auto" w:fill="ffffff"/>
        </w:rPr>
      </w:pPr>
      <w:r>
        <w:rPr>
          <w:rStyle w:val="None"/>
          <w:rFonts w:ascii="Times New Roman" w:hAnsi="Times New Roman" w:hint="default"/>
          <w:sz w:val="43"/>
          <w:szCs w:val="43"/>
          <w:shd w:val="clear" w:color="auto" w:fill="ffffff"/>
          <w:rtl w:val="0"/>
          <w:lang w:val="en-US"/>
        </w:rPr>
        <w:t xml:space="preserve">    </w:t>
      </w:r>
      <w:r>
        <w:rPr>
          <w:rStyle w:val="None"/>
          <w:rFonts w:ascii="Helvetica" w:hAnsi="Helvetica" w:hint="default"/>
          <w:sz w:val="36"/>
          <w:szCs w:val="36"/>
          <w:shd w:val="clear" w:color="auto" w:fill="ffffff"/>
          <w:rtl w:val="0"/>
          <w:lang w:val="en-US"/>
        </w:rPr>
        <w:t> </w:t>
      </w:r>
    </w:p>
    <w:p>
      <w:pPr>
        <w:pStyle w:val="Default"/>
        <w:rPr>
          <w:rStyle w:val="None"/>
          <w:rFonts w:ascii="Arial" w:cs="Arial" w:hAnsi="Arial" w:eastAsia="Arial"/>
          <w:b w:val="1"/>
          <w:bCs w:val="1"/>
          <w:sz w:val="22"/>
          <w:szCs w:val="22"/>
          <w:shd w:val="clear" w:color="auto" w:fill="c5c5c5"/>
        </w:rPr>
      </w:pPr>
      <w:r>
        <w:rPr>
          <w:rStyle w:val="None"/>
          <w:rFonts w:ascii="Arial Black" w:hAnsi="Arial Black"/>
          <w:sz w:val="28"/>
          <w:szCs w:val="28"/>
          <w:shd w:val="clear" w:color="auto" w:fill="ffffff"/>
          <w:rtl w:val="0"/>
          <w:lang w:val="en-US"/>
        </w:rPr>
        <w:t>Introduction : The Role</w:t>
      </w:r>
      <w:r>
        <w:rPr>
          <w:rStyle w:val="None"/>
          <w:rFonts w:ascii="Arial Black" w:hAnsi="Arial Black" w:hint="default"/>
          <w:sz w:val="28"/>
          <w:szCs w:val="28"/>
          <w:shd w:val="clear" w:color="auto" w:fill="ffffff"/>
          <w:rtl w:val="0"/>
          <w:lang w:val="en-US"/>
        </w:rPr>
        <w:t> </w:t>
      </w:r>
    </w:p>
    <w:tbl>
      <w:tblPr>
        <w:tblW w:w="996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962"/>
      </w:tblGrid>
      <w:tr>
        <w:tblPrEx>
          <w:shd w:val="clear" w:color="auto" w:fill="cdd4e9"/>
        </w:tblPrEx>
        <w:trPr>
          <w:trHeight w:val="3110" w:hRule="atLeast"/>
        </w:trPr>
        <w:tc>
          <w:tcPr>
            <w:tcW w:type="dxa" w:w="9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line="276" w:lineRule="auto"/>
              <w:rPr>
                <w:rStyle w:val="None"/>
                <w:rFonts w:ascii="Arial" w:cs="Arial" w:hAnsi="Arial" w:eastAsia="Arial"/>
                <w:b w:val="1"/>
                <w:bCs w:val="1"/>
                <w:sz w:val="28"/>
                <w:szCs w:val="28"/>
                <w:shd w:val="nil" w:color="auto" w:fill="auto"/>
              </w:rPr>
            </w:pPr>
            <w:r>
              <w:rPr>
                <w:rStyle w:val="None"/>
                <w:rFonts w:ascii="Arial" w:hAnsi="Arial"/>
                <w:b w:val="1"/>
                <w:bCs w:val="1"/>
                <w:sz w:val="24"/>
                <w:szCs w:val="24"/>
                <w:shd w:val="nil" w:color="auto" w:fill="auto"/>
                <w:rtl w:val="0"/>
                <w:lang w:val="en-US"/>
              </w:rPr>
              <w:t>Job purpose:</w:t>
            </w:r>
          </w:p>
          <w:p>
            <w:pPr>
              <w:pStyle w:val="Body B"/>
              <w:bidi w:val="0"/>
              <w:spacing w:line="276" w:lineRule="auto"/>
              <w:ind w:left="0" w:right="0" w:firstLine="0"/>
              <w:jc w:val="left"/>
              <w:rPr>
                <w:rStyle w:val="None"/>
                <w:rFonts w:ascii="Arial" w:cs="Arial" w:hAnsi="Arial" w:eastAsia="Arial"/>
                <w:sz w:val="22"/>
                <w:szCs w:val="22"/>
                <w:shd w:val="nil" w:color="auto" w:fill="auto"/>
                <w:rtl w:val="0"/>
              </w:rPr>
            </w:pPr>
            <w:r>
              <w:rPr>
                <w:rStyle w:val="None"/>
                <w:rFonts w:ascii="Arial" w:hAnsi="Arial"/>
                <w:sz w:val="22"/>
                <w:szCs w:val="22"/>
                <w:shd w:val="nil" w:color="auto" w:fill="auto"/>
                <w:rtl w:val="0"/>
                <w:lang w:val="en-US"/>
              </w:rPr>
              <w:t>The role will promote partnership working to contribute to local and regional plans to improve wellbeing through:</w:t>
            </w:r>
          </w:p>
          <w:p>
            <w:pPr>
              <w:pStyle w:val="No Spacing"/>
              <w:numPr>
                <w:ilvl w:val="0"/>
                <w:numId w:val="1"/>
              </w:numPr>
              <w:bidi w:val="0"/>
              <w:spacing w:line="276" w:lineRule="auto"/>
              <w:ind w:right="0"/>
              <w:jc w:val="left"/>
              <w:rPr>
                <w:rFonts w:ascii="Arial" w:hAnsi="Arial"/>
                <w:rtl w:val="0"/>
                <w:lang w:val="en-US"/>
              </w:rPr>
            </w:pPr>
            <w:r>
              <w:rPr>
                <w:rStyle w:val="None"/>
                <w:rFonts w:ascii="Arial" w:hAnsi="Arial"/>
                <w:shd w:val="nil" w:color="auto" w:fill="auto"/>
                <w:rtl w:val="0"/>
                <w:lang w:val="en-US"/>
              </w:rPr>
              <w:t>Supporting third sector organisations to work together to identify and address gaps and take advantage of opportunities to develop new services for people of all ages.</w:t>
            </w:r>
          </w:p>
          <w:p>
            <w:pPr>
              <w:pStyle w:val="No Spacing"/>
              <w:numPr>
                <w:ilvl w:val="0"/>
                <w:numId w:val="1"/>
              </w:numPr>
              <w:bidi w:val="0"/>
              <w:spacing w:line="276" w:lineRule="auto"/>
              <w:ind w:right="0"/>
              <w:jc w:val="left"/>
              <w:rPr>
                <w:rFonts w:ascii="Arial" w:hAnsi="Arial"/>
                <w:rtl w:val="0"/>
                <w:lang w:val="en-US"/>
              </w:rPr>
            </w:pPr>
            <w:r>
              <w:rPr>
                <w:rStyle w:val="None"/>
                <w:rFonts w:ascii="Arial" w:hAnsi="Arial"/>
                <w:shd w:val="nil" w:color="auto" w:fill="auto"/>
                <w:rtl w:val="0"/>
                <w:lang w:val="en-US"/>
              </w:rPr>
              <w:t>Facilitating partnership working through the involvement of third sector organisations in the design, planning, implementation and evaluation of services.</w:t>
            </w:r>
          </w:p>
          <w:p>
            <w:pPr>
              <w:pStyle w:val="No Spacing"/>
              <w:numPr>
                <w:ilvl w:val="0"/>
                <w:numId w:val="1"/>
              </w:numPr>
              <w:bidi w:val="0"/>
              <w:spacing w:line="276" w:lineRule="auto"/>
              <w:ind w:right="0"/>
              <w:jc w:val="left"/>
              <w:rPr>
                <w:rFonts w:ascii="Arial" w:hAnsi="Arial"/>
                <w:rtl w:val="0"/>
                <w:lang w:val="en-US"/>
              </w:rPr>
            </w:pPr>
            <w:r>
              <w:rPr>
                <w:rStyle w:val="None"/>
                <w:rFonts w:ascii="Arial" w:hAnsi="Arial"/>
                <w:shd w:val="nil" w:color="auto" w:fill="auto"/>
                <w:rtl w:val="0"/>
                <w:lang w:val="en-US"/>
              </w:rPr>
              <w:t>Connecting with stakeholders to support co-production and service development and improvements in line with healthy needs/population assessments</w:t>
            </w:r>
          </w:p>
          <w:p>
            <w:pPr>
              <w:pStyle w:val="Default"/>
              <w:numPr>
                <w:ilvl w:val="0"/>
                <w:numId w:val="2"/>
              </w:numPr>
              <w:bidi w:val="0"/>
              <w:spacing w:line="276" w:lineRule="auto"/>
              <w:ind w:right="0"/>
              <w:jc w:val="left"/>
              <w:rPr>
                <w:rFonts w:ascii="Arial" w:hAnsi="Arial"/>
                <w:sz w:val="22"/>
                <w:szCs w:val="22"/>
                <w:rtl w:val="0"/>
                <w:lang w:val="en-US"/>
              </w:rPr>
            </w:pPr>
            <w:r>
              <w:rPr>
                <w:rStyle w:val="None"/>
                <w:rFonts w:ascii="Arial" w:hAnsi="Arial"/>
                <w:sz w:val="22"/>
                <w:szCs w:val="22"/>
                <w:shd w:val="nil" w:color="auto" w:fill="auto"/>
                <w:rtl w:val="0"/>
                <w:lang w:val="en-US"/>
              </w:rPr>
              <w:t>Add value to the core Influencing and Engagement work of BAVO and connect to our wider Healthy partnerships and resourceful communities programmes</w:t>
            </w:r>
            <w:r>
              <w:rPr>
                <w:rStyle w:val="None"/>
                <w:rFonts w:ascii="Arial" w:hAnsi="Arial"/>
                <w:sz w:val="23"/>
                <w:szCs w:val="23"/>
                <w:shd w:val="nil" w:color="auto" w:fill="auto"/>
                <w:rtl w:val="0"/>
                <w:lang w:val="en-US"/>
              </w:rPr>
              <w:t>.</w:t>
            </w:r>
          </w:p>
        </w:tc>
      </w:tr>
    </w:tbl>
    <w:p>
      <w:pPr>
        <w:pStyle w:val="Default"/>
        <w:widowControl w:val="0"/>
        <w:ind w:left="324" w:hanging="324"/>
        <w:rPr>
          <w:rStyle w:val="None"/>
          <w:rFonts w:ascii="Arial" w:cs="Arial" w:hAnsi="Arial" w:eastAsia="Arial"/>
          <w:b w:val="1"/>
          <w:bCs w:val="1"/>
          <w:sz w:val="22"/>
          <w:szCs w:val="22"/>
          <w:shd w:val="clear" w:color="auto" w:fill="c5c5c5"/>
        </w:rPr>
      </w:pPr>
    </w:p>
    <w:p>
      <w:pPr>
        <w:pStyle w:val="Default"/>
        <w:widowControl w:val="0"/>
        <w:ind w:left="216" w:hanging="216"/>
        <w:rPr>
          <w:rStyle w:val="None"/>
          <w:rFonts w:ascii="Arial" w:cs="Arial" w:hAnsi="Arial" w:eastAsia="Arial"/>
          <w:sz w:val="22"/>
          <w:szCs w:val="22"/>
          <w:shd w:val="clear" w:color="auto" w:fill="c5c5c5"/>
        </w:rPr>
      </w:pPr>
    </w:p>
    <w:p>
      <w:pPr>
        <w:pStyle w:val="Body A"/>
        <w:ind w:left="720" w:firstLine="0"/>
        <w:rPr>
          <w:rStyle w:val="None"/>
          <w:b w:val="1"/>
          <w:bCs w:val="1"/>
        </w:rPr>
      </w:pPr>
    </w:p>
    <w:p>
      <w:pPr>
        <w:pStyle w:val="Body A"/>
        <w:rPr>
          <w:rStyle w:val="None"/>
          <w:b w:val="1"/>
          <w:bCs w:val="1"/>
          <w:outline w:val="0"/>
          <w:color w:val="000000"/>
          <w:sz w:val="28"/>
          <w:szCs w:val="28"/>
          <w:u w:color="000000"/>
          <w14:textFill>
            <w14:solidFill>
              <w14:srgbClr w14:val="000000"/>
            </w14:solidFill>
          </w14:textFill>
        </w:rPr>
      </w:pPr>
      <w:r>
        <w:rPr>
          <w:rStyle w:val="None"/>
          <w:rFonts w:cs="Arial Unicode MS" w:eastAsia="Arial Unicode MS"/>
          <w:b w:val="1"/>
          <w:bCs w:val="1"/>
          <w:rtl w:val="0"/>
          <w:lang w:val="en-US"/>
        </w:rPr>
        <w:t>Main tasks</w:t>
      </w:r>
    </w:p>
    <w:p>
      <w:pPr>
        <w:pStyle w:val="No Spacing"/>
        <w:numPr>
          <w:ilvl w:val="0"/>
          <w:numId w:val="4"/>
        </w:numPr>
        <w:bidi w:val="0"/>
        <w:spacing w:line="276"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To work with  Mental Health Service User Officer and the Healthy Partnerships team to ensure effective engagement with third sector providers</w:t>
      </w:r>
    </w:p>
    <w:p>
      <w:pPr>
        <w:pStyle w:val="No Spacing"/>
        <w:numPr>
          <w:ilvl w:val="0"/>
          <w:numId w:val="5"/>
        </w:numPr>
        <w:bidi w:val="0"/>
        <w:spacing w:line="276" w:lineRule="auto"/>
        <w:ind w:right="0"/>
        <w:jc w:val="left"/>
        <w:rPr>
          <w:rtl w:val="0"/>
          <w:lang w:val="en-US"/>
        </w:rPr>
      </w:pPr>
      <w:r>
        <w:rPr>
          <w:rStyle w:val="None"/>
          <w:rFonts w:ascii="Arial" w:hAnsi="Arial"/>
          <w:outline w:val="0"/>
          <w:color w:val="000000"/>
          <w:u w:color="000000"/>
          <w:rtl w:val="0"/>
          <w:lang w:val="en-US"/>
          <w14:textFill>
            <w14:solidFill>
              <w14:srgbClr w14:val="000000"/>
            </w14:solidFill>
          </w14:textFill>
        </w:rPr>
        <w:t xml:space="preserve">Shape and provide information, guidance and support to third sector organisations including signposting to relevant services such as funding, development support and training. </w:t>
      </w:r>
    </w:p>
    <w:p>
      <w:pPr>
        <w:pStyle w:val="No Spacing"/>
        <w:numPr>
          <w:ilvl w:val="0"/>
          <w:numId w:val="5"/>
        </w:numPr>
        <w:bidi w:val="0"/>
        <w:spacing w:line="276" w:lineRule="auto"/>
        <w:ind w:right="0"/>
        <w:jc w:val="left"/>
        <w:rPr>
          <w:rtl w:val="0"/>
          <w:lang w:val="en-US"/>
        </w:rPr>
      </w:pPr>
      <w:r>
        <w:rPr>
          <w:rStyle w:val="None"/>
          <w:rFonts w:ascii="Arial" w:hAnsi="Arial"/>
          <w:outline w:val="0"/>
          <w:color w:val="000000"/>
          <w:u w:color="000000"/>
          <w:rtl w:val="0"/>
          <w:lang w:val="en-US"/>
          <w14:textFill>
            <w14:solidFill>
              <w14:srgbClr w14:val="000000"/>
            </w14:solidFill>
          </w14:textFill>
        </w:rPr>
        <w:t>Ensure that third sector representatives and organisations have the support and mechanisms to contribute improving local and regional mental health services.</w:t>
      </w:r>
    </w:p>
    <w:p>
      <w:pPr>
        <w:pStyle w:val="No Spacing"/>
        <w:numPr>
          <w:ilvl w:val="0"/>
          <w:numId w:val="5"/>
        </w:numPr>
        <w:bidi w:val="0"/>
        <w:spacing w:line="276" w:lineRule="auto"/>
        <w:ind w:right="0"/>
        <w:jc w:val="left"/>
        <w:rPr>
          <w:rtl w:val="0"/>
          <w:lang w:val="en-US"/>
        </w:rPr>
      </w:pPr>
      <w:r>
        <w:rPr>
          <w:rStyle w:val="None"/>
          <w:rFonts w:ascii="Arial" w:hAnsi="Arial"/>
          <w:outline w:val="0"/>
          <w:color w:val="000000"/>
          <w:u w:color="000000"/>
          <w:rtl w:val="0"/>
          <w:lang w:val="en-US"/>
          <w14:textFill>
            <w14:solidFill>
              <w14:srgbClr w14:val="000000"/>
            </w14:solidFill>
          </w14:textFill>
        </w:rPr>
        <w:t>Support and contribute to the work of the Cwm Taf Morgannwg Together for Mental Health Partnership Board and Health and local authority Mental Health service planning</w:t>
      </w:r>
    </w:p>
    <w:p>
      <w:pPr>
        <w:pStyle w:val="No Spacing"/>
        <w:numPr>
          <w:ilvl w:val="0"/>
          <w:numId w:val="5"/>
        </w:numPr>
        <w:bidi w:val="0"/>
        <w:spacing w:line="276" w:lineRule="auto"/>
        <w:ind w:right="0"/>
        <w:jc w:val="left"/>
        <w:rPr>
          <w:rtl w:val="0"/>
          <w:lang w:val="en-US"/>
        </w:rPr>
      </w:pPr>
      <w:r>
        <w:rPr>
          <w:rStyle w:val="None"/>
          <w:rFonts w:ascii="Arial" w:hAnsi="Arial"/>
          <w:outline w:val="0"/>
          <w:color w:val="000000"/>
          <w:u w:color="000000"/>
          <w:rtl w:val="0"/>
          <w:lang w:val="en-US"/>
          <w14:textFill>
            <w14:solidFill>
              <w14:srgbClr w14:val="000000"/>
            </w14:solidFill>
          </w14:textFill>
        </w:rPr>
        <w:t>Work with partners to develop and promote collaborative and co-productive approaches and opportunities.</w:t>
      </w:r>
    </w:p>
    <w:p>
      <w:pPr>
        <w:pStyle w:val="No Spacing"/>
        <w:numPr>
          <w:ilvl w:val="0"/>
          <w:numId w:val="5"/>
        </w:numPr>
        <w:bidi w:val="0"/>
        <w:spacing w:line="276" w:lineRule="auto"/>
        <w:ind w:right="0"/>
        <w:jc w:val="left"/>
        <w:rPr>
          <w:rtl w:val="0"/>
          <w:lang w:val="en-US"/>
        </w:rPr>
      </w:pPr>
      <w:r>
        <w:rPr>
          <w:rStyle w:val="None"/>
          <w:rFonts w:ascii="Arial" w:hAnsi="Arial"/>
          <w:outline w:val="0"/>
          <w:color w:val="000000"/>
          <w:u w:color="000000"/>
          <w:rtl w:val="0"/>
          <w:lang w:val="en-US"/>
          <w14:textFill>
            <w14:solidFill>
              <w14:srgbClr w14:val="000000"/>
            </w14:solidFill>
          </w14:textFill>
        </w:rPr>
        <w:t xml:space="preserve">Produce good quality reporting, monitoring and evaluation, keeping accurate and up to date records on key performance indicators in line with funder requirement. </w:t>
      </w:r>
    </w:p>
    <w:p>
      <w:pPr>
        <w:pStyle w:val="No Spacing"/>
        <w:numPr>
          <w:ilvl w:val="0"/>
          <w:numId w:val="4"/>
        </w:numPr>
        <w:bidi w:val="0"/>
        <w:spacing w:line="276" w:lineRule="auto"/>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Promote the outcomes and impact of third sector services through evaluation reports, events, case studies and films.</w:t>
      </w:r>
    </w:p>
    <w:p>
      <w:pPr>
        <w:pStyle w:val="No Spacing"/>
        <w:numPr>
          <w:ilvl w:val="0"/>
          <w:numId w:val="5"/>
        </w:numPr>
        <w:bidi w:val="0"/>
        <w:spacing w:line="276" w:lineRule="auto"/>
        <w:ind w:right="0"/>
        <w:jc w:val="left"/>
        <w:rPr>
          <w:rtl w:val="0"/>
          <w:lang w:val="en-US"/>
        </w:rPr>
      </w:pPr>
      <w:r>
        <w:rPr>
          <w:rStyle w:val="None"/>
          <w:rFonts w:ascii="Arial" w:hAnsi="Arial"/>
          <w:outline w:val="0"/>
          <w:color w:val="000000"/>
          <w:u w:color="000000"/>
          <w:rtl w:val="0"/>
          <w:lang w:val="en-US"/>
          <w14:textFill>
            <w14:solidFill>
              <w14:srgbClr w14:val="000000"/>
            </w14:solidFill>
          </w14:textFill>
        </w:rPr>
        <w:t>Work effectively locally and regionally with colleagues internally and externally with CVC colleagues in relation to peer support, service user involvement and mental health support.</w:t>
      </w:r>
    </w:p>
    <w:p>
      <w:pPr>
        <w:pStyle w:val="No Spacing"/>
        <w:numPr>
          <w:ilvl w:val="0"/>
          <w:numId w:val="5"/>
        </w:numPr>
        <w:bidi w:val="0"/>
        <w:spacing w:line="276" w:lineRule="auto"/>
        <w:ind w:right="0"/>
        <w:jc w:val="left"/>
        <w:rPr>
          <w:rtl w:val="0"/>
          <w:lang w:val="en-US"/>
        </w:rPr>
      </w:pPr>
      <w:r>
        <w:rPr>
          <w:rStyle w:val="None"/>
          <w:rFonts w:ascii="Arial" w:hAnsi="Arial"/>
          <w:outline w:val="0"/>
          <w:color w:val="000000"/>
          <w:u w:color="000000"/>
          <w:rtl w:val="0"/>
          <w:lang w:val="en-US"/>
          <w14:textFill>
            <w14:solidFill>
              <w14:srgbClr w14:val="000000"/>
            </w14:solidFill>
          </w14:textFill>
        </w:rPr>
        <w:t>Work effectively with relevant individuals connected with Cwm Taf Morgannwg University Health Board and their teams.</w:t>
      </w:r>
    </w:p>
    <w:p>
      <w:pPr>
        <w:pStyle w:val="No Spacing"/>
        <w:numPr>
          <w:ilvl w:val="0"/>
          <w:numId w:val="5"/>
        </w:numPr>
        <w:bidi w:val="0"/>
        <w:spacing w:line="276" w:lineRule="auto"/>
        <w:ind w:right="0"/>
        <w:jc w:val="left"/>
        <w:rPr>
          <w:rtl w:val="0"/>
          <w:lang w:val="en-US"/>
        </w:rPr>
      </w:pPr>
      <w:r>
        <w:rPr>
          <w:rStyle w:val="None"/>
          <w:rFonts w:ascii="Arial" w:hAnsi="Arial"/>
          <w:outline w:val="0"/>
          <w:color w:val="000000"/>
          <w:u w:color="000000"/>
          <w:rtl w:val="0"/>
          <w:lang w:val="en-US"/>
          <w14:textFill>
            <w14:solidFill>
              <w14:srgbClr w14:val="000000"/>
            </w14:solidFill>
          </w14:textFill>
        </w:rPr>
        <w:t>Any other duty / task required by the organisation, relevant with the post and/or in order to fulfil the business needs of the organisation or its members.</w:t>
      </w:r>
    </w:p>
    <w:p>
      <w:pPr>
        <w:pStyle w:val="Body B"/>
        <w:spacing w:line="276" w:lineRule="auto"/>
        <w:rPr>
          <w:rStyle w:val="None"/>
          <w:rFonts w:ascii="Arial" w:cs="Arial" w:hAnsi="Arial" w:eastAsia="Arial"/>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after="240" w:line="276" w:lineRule="auto"/>
        <w:rPr>
          <w:rStyle w:val="None"/>
          <w:rFonts w:ascii="Arial" w:cs="Arial" w:hAnsi="Arial" w:eastAsia="Arial"/>
          <w:outline w:val="0"/>
          <w:color w:val="000000"/>
          <w:sz w:val="28"/>
          <w:szCs w:val="28"/>
          <w:u w:color="000000"/>
          <w14:textOutline w14:w="12700" w14:cap="flat">
            <w14:noFill/>
            <w14:miter w14:lim="400000"/>
          </w14:textOutline>
          <w14:textFill>
            <w14:solidFill>
              <w14:srgbClr w14:val="000000"/>
            </w14:solidFill>
          </w14:textFill>
        </w:rPr>
      </w:pPr>
      <w:r>
        <w:rPr>
          <w:rStyle w:val="None"/>
          <w:rFonts w:ascii="Arial" w:hAnsi="Arial"/>
          <w:b w:val="1"/>
          <w:bCs w:val="1"/>
          <w:rtl w:val="0"/>
          <w:lang w:val="en-US"/>
        </w:rPr>
        <w:t>Detailed Responsibilities</w:t>
      </w:r>
    </w:p>
    <w:p>
      <w:pPr>
        <w:pStyle w:val="Default"/>
        <w:numPr>
          <w:ilvl w:val="0"/>
          <w:numId w:val="7"/>
        </w:numPr>
        <w:bidi w:val="0"/>
        <w:spacing w:after="240" w:line="276" w:lineRule="auto"/>
        <w:ind w:right="0"/>
        <w:jc w:val="left"/>
        <w:rPr>
          <w:rFonts w:ascii="Arial" w:hAnsi="Arial"/>
          <w:b w:val="1"/>
          <w:bCs w:val="1"/>
          <w:sz w:val="22"/>
          <w:szCs w:val="22"/>
          <w:rtl w:val="0"/>
          <w:lang w:val="en-US"/>
        </w:rPr>
      </w:pPr>
      <w:r>
        <w:rPr>
          <w:rStyle w:val="None"/>
          <w:rFonts w:ascii="Arial" w:hAnsi="Arial"/>
          <w:b w:val="1"/>
          <w:bCs w:val="1"/>
          <w:sz w:val="22"/>
          <w:szCs w:val="22"/>
          <w:rtl w:val="0"/>
          <w:lang w:val="en-US"/>
          <w14:textOutline w14:w="12700" w14:cap="flat">
            <w14:noFill/>
            <w14:miter w14:lim="400000"/>
          </w14:textOutline>
        </w:rPr>
        <w:t>Support third sector organisations to work together to identify and address gaps and take advantage of opportunities to develop new services for people of all ages. Support third sector organisations to:</w:t>
      </w:r>
    </w:p>
    <w:p>
      <w:pPr>
        <w:pStyle w:val="No Spacing"/>
        <w:numPr>
          <w:ilvl w:val="0"/>
          <w:numId w:val="9"/>
        </w:numPr>
        <w:bidi w:val="0"/>
        <w:spacing w:line="276" w:lineRule="auto"/>
        <w:ind w:right="0"/>
        <w:jc w:val="left"/>
        <w:rPr>
          <w:rFonts w:ascii="Arial" w:hAnsi="Arial"/>
          <w:rtl w:val="0"/>
          <w:lang w:val="en-US"/>
        </w:rPr>
      </w:pPr>
      <w:r>
        <w:rPr>
          <w:rStyle w:val="None A"/>
          <w:rFonts w:ascii="Arial" w:hAnsi="Arial"/>
          <w:rtl w:val="0"/>
          <w:lang w:val="en-US"/>
        </w:rPr>
        <w:t>Identify opportunities to innovate and develop new approaches, models and services by exchanging information and sharing best practice including organising regular seminars, network meetings and events.</w:t>
      </w:r>
    </w:p>
    <w:p>
      <w:pPr>
        <w:pStyle w:val="No Spacing"/>
        <w:numPr>
          <w:ilvl w:val="0"/>
          <w:numId w:val="10"/>
        </w:numPr>
        <w:bidi w:val="0"/>
        <w:spacing w:line="276" w:lineRule="auto"/>
        <w:ind w:right="0"/>
        <w:jc w:val="left"/>
        <w:rPr>
          <w:rFonts w:ascii="Arial" w:hAnsi="Arial"/>
          <w:rtl w:val="0"/>
          <w:lang w:val="en-US"/>
        </w:rPr>
      </w:pPr>
      <w:r>
        <w:rPr>
          <w:rStyle w:val="None A"/>
          <w:rFonts w:ascii="Arial" w:hAnsi="Arial"/>
          <w:rtl w:val="0"/>
          <w:lang w:val="en-US"/>
        </w:rPr>
        <w:t xml:space="preserve">Identify opportunities for specialist mental health organisations to work with the wider third sector to improve mental health support in the wider community. </w:t>
      </w:r>
    </w:p>
    <w:p>
      <w:pPr>
        <w:pStyle w:val="No Spacing"/>
        <w:numPr>
          <w:ilvl w:val="0"/>
          <w:numId w:val="10"/>
        </w:numPr>
        <w:bidi w:val="0"/>
        <w:spacing w:line="276" w:lineRule="auto"/>
        <w:ind w:right="0"/>
        <w:jc w:val="left"/>
        <w:rPr>
          <w:rFonts w:ascii="Arial" w:hAnsi="Arial"/>
          <w:rtl w:val="0"/>
          <w:lang w:val="en-US"/>
        </w:rPr>
      </w:pPr>
      <w:r>
        <w:rPr>
          <w:rStyle w:val="None A"/>
          <w:rFonts w:ascii="Arial" w:hAnsi="Arial"/>
          <w:rtl w:val="0"/>
          <w:lang w:val="en-US"/>
        </w:rPr>
        <w:t>Work together through local and regional forums and networks such as the Cwm Taf Morgannwg Mental Health Forum including helping to develop action plans and complete progress reports.</w:t>
      </w:r>
    </w:p>
    <w:p>
      <w:pPr>
        <w:pStyle w:val="No Spacing"/>
        <w:numPr>
          <w:ilvl w:val="0"/>
          <w:numId w:val="9"/>
        </w:numPr>
        <w:bidi w:val="0"/>
        <w:spacing w:line="276" w:lineRule="auto"/>
        <w:ind w:right="0"/>
        <w:jc w:val="left"/>
        <w:rPr>
          <w:rFonts w:ascii="Arial" w:hAnsi="Arial"/>
          <w:rtl w:val="0"/>
          <w:lang w:val="en-US"/>
        </w:rPr>
      </w:pPr>
      <w:r>
        <w:rPr>
          <w:rStyle w:val="None A"/>
          <w:rFonts w:ascii="Arial" w:hAnsi="Arial"/>
          <w:rtl w:val="0"/>
          <w:lang w:val="en-US"/>
        </w:rPr>
        <w:t xml:space="preserve">Collaborate on of service developments and delivery including supporting feasibility studies and grant applications. </w:t>
      </w:r>
    </w:p>
    <w:p>
      <w:pPr>
        <w:pStyle w:val="No Spacing"/>
        <w:numPr>
          <w:ilvl w:val="0"/>
          <w:numId w:val="10"/>
        </w:numPr>
        <w:bidi w:val="0"/>
        <w:spacing w:line="276" w:lineRule="auto"/>
        <w:ind w:right="0"/>
        <w:jc w:val="left"/>
        <w:rPr>
          <w:rFonts w:ascii="Arial" w:hAnsi="Arial"/>
          <w:rtl w:val="0"/>
          <w:lang w:val="en-US"/>
        </w:rPr>
      </w:pPr>
      <w:r>
        <w:rPr>
          <w:rStyle w:val="None A"/>
          <w:rFonts w:ascii="Arial" w:hAnsi="Arial"/>
          <w:rtl w:val="0"/>
          <w:lang w:val="en-US"/>
        </w:rPr>
        <w:t>To develop activities and services that respond to identified gaps within relevant plans and strategies.</w:t>
      </w:r>
    </w:p>
    <w:p>
      <w:pPr>
        <w:pStyle w:val="No Spacing"/>
        <w:numPr>
          <w:ilvl w:val="0"/>
          <w:numId w:val="10"/>
        </w:numPr>
        <w:bidi w:val="0"/>
        <w:spacing w:line="276" w:lineRule="auto"/>
        <w:ind w:right="0"/>
        <w:jc w:val="left"/>
        <w:rPr>
          <w:rFonts w:ascii="Arial" w:hAnsi="Arial"/>
          <w:rtl w:val="0"/>
          <w:lang w:val="en-US"/>
        </w:rPr>
      </w:pPr>
      <w:r>
        <w:rPr>
          <w:rStyle w:val="None A"/>
          <w:rFonts w:ascii="Arial" w:hAnsi="Arial"/>
          <w:rtl w:val="0"/>
          <w:lang w:val="en-US"/>
        </w:rPr>
        <w:t xml:space="preserve">Provide relevant and up to date information, advice and assistance, for example, one to one support, e-briefings, websites and social media. </w:t>
      </w:r>
    </w:p>
    <w:p>
      <w:pPr>
        <w:pStyle w:val="No Spacing"/>
        <w:numPr>
          <w:ilvl w:val="0"/>
          <w:numId w:val="12"/>
        </w:numPr>
        <w:bidi w:val="0"/>
        <w:spacing w:line="276" w:lineRule="auto"/>
        <w:ind w:right="0"/>
        <w:jc w:val="left"/>
        <w:rPr>
          <w:rFonts w:ascii="Arial" w:hAnsi="Arial"/>
          <w:rtl w:val="0"/>
          <w:lang w:val="en-US"/>
        </w:rPr>
      </w:pPr>
      <w:r>
        <w:rPr>
          <w:rStyle w:val="None A"/>
          <w:rFonts w:ascii="Arial" w:hAnsi="Arial"/>
          <w:rtl w:val="0"/>
          <w:lang w:val="en-US"/>
        </w:rPr>
        <w:t>Supporting the development of new and existing voluntary sector organisations.</w:t>
      </w:r>
    </w:p>
    <w:p>
      <w:pPr>
        <w:pStyle w:val="No Spacing"/>
        <w:numPr>
          <w:ilvl w:val="0"/>
          <w:numId w:val="12"/>
        </w:numPr>
        <w:bidi w:val="0"/>
        <w:spacing w:line="276" w:lineRule="auto"/>
        <w:ind w:right="0"/>
        <w:jc w:val="left"/>
        <w:rPr>
          <w:rFonts w:ascii="Arial" w:hAnsi="Arial"/>
          <w:rtl w:val="0"/>
          <w:lang w:val="en-US"/>
        </w:rPr>
      </w:pPr>
      <w:r>
        <w:rPr>
          <w:rStyle w:val="None A"/>
          <w:rFonts w:ascii="Arial" w:hAnsi="Arial"/>
          <w:rtl w:val="0"/>
          <w:lang w:val="en-US"/>
        </w:rPr>
        <w:t xml:space="preserve">Organise and/or contribute to relevant consultation, policies and plans through coordinating network meetings, events, presentations and briefings. </w:t>
      </w:r>
    </w:p>
    <w:p>
      <w:pPr>
        <w:pStyle w:val="Body B"/>
        <w:spacing w:line="276" w:lineRule="auto"/>
        <w:ind w:left="720" w:hanging="720"/>
        <w:rPr>
          <w:rStyle w:val="None"/>
          <w:rFonts w:ascii="Arial" w:cs="Arial" w:hAnsi="Arial" w:eastAsia="Arial"/>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p>
    <w:p>
      <w:pPr>
        <w:pStyle w:val="No Spacing"/>
        <w:numPr>
          <w:ilvl w:val="0"/>
          <w:numId w:val="13"/>
        </w:numPr>
        <w:bidi w:val="0"/>
        <w:spacing w:line="276" w:lineRule="auto"/>
        <w:ind w:right="0"/>
        <w:jc w:val="left"/>
        <w:rPr>
          <w:rFonts w:ascii="Arial" w:hAnsi="Arial"/>
          <w:b w:val="1"/>
          <w:bCs w:val="1"/>
          <w:rtl w:val="0"/>
          <w:lang w:val="en-US"/>
        </w:rPr>
      </w:pPr>
      <w:r>
        <w:rPr>
          <w:rStyle w:val="None"/>
          <w:rFonts w:ascii="Arial" w:hAnsi="Arial"/>
          <w:b w:val="1"/>
          <w:bCs w:val="1"/>
          <w:rtl w:val="0"/>
          <w:lang w:val="en-US"/>
          <w14:textOutline w14:w="12700" w14:cap="flat">
            <w14:noFill/>
            <w14:miter w14:lim="400000"/>
          </w14:textOutline>
        </w:rPr>
        <w:t xml:space="preserve">Facilitate partnership working through the involvement of third sector (voluntary, community and not-for-profit) organisations in the  design, planning, implementation and evaluation of services, supporting partners to: </w:t>
      </w:r>
    </w:p>
    <w:p>
      <w:pPr>
        <w:pStyle w:val="No Spacing"/>
        <w:numPr>
          <w:ilvl w:val="0"/>
          <w:numId w:val="12"/>
        </w:numPr>
        <w:bidi w:val="0"/>
        <w:spacing w:line="276" w:lineRule="auto"/>
        <w:ind w:right="0"/>
        <w:jc w:val="left"/>
        <w:rPr>
          <w:rFonts w:ascii="Arial" w:hAnsi="Arial"/>
          <w:rtl w:val="0"/>
          <w:lang w:val="en-US"/>
        </w:rPr>
      </w:pPr>
      <w:r>
        <w:rPr>
          <w:rStyle w:val="None A"/>
          <w:rFonts w:ascii="Arial" w:hAnsi="Arial"/>
          <w:rtl w:val="0"/>
          <w:lang w:val="en-US"/>
        </w:rPr>
        <w:t>Support third sector involvement and representation at relevant partnerships including the Cwm Taf Morgannwg Mental Health Partnership Board, Integrated Locality and Systems Groups and associated planning groups.</w:t>
      </w:r>
    </w:p>
    <w:p>
      <w:pPr>
        <w:pStyle w:val="No Spacing"/>
        <w:numPr>
          <w:ilvl w:val="0"/>
          <w:numId w:val="12"/>
        </w:numPr>
        <w:bidi w:val="0"/>
        <w:spacing w:line="276" w:lineRule="auto"/>
        <w:ind w:right="0"/>
        <w:jc w:val="left"/>
        <w:rPr>
          <w:rFonts w:ascii="Arial" w:hAnsi="Arial"/>
          <w:rtl w:val="0"/>
          <w:lang w:val="en-US"/>
        </w:rPr>
      </w:pPr>
      <w:r>
        <w:rPr>
          <w:rStyle w:val="None A"/>
          <w:rFonts w:ascii="Arial" w:hAnsi="Arial"/>
          <w:rtl w:val="0"/>
          <w:lang w:val="en-US"/>
        </w:rPr>
        <w:t xml:space="preserve">Promoting best practice and sharing expertise across agencies and sectors work with commissioners in the statutory sector to promote new models and approaches. </w:t>
      </w:r>
    </w:p>
    <w:p>
      <w:pPr>
        <w:pStyle w:val="No Spacing"/>
        <w:numPr>
          <w:ilvl w:val="0"/>
          <w:numId w:val="14"/>
        </w:numPr>
        <w:bidi w:val="0"/>
        <w:spacing w:line="276" w:lineRule="auto"/>
        <w:ind w:right="0"/>
        <w:jc w:val="left"/>
        <w:rPr>
          <w:rFonts w:ascii="Arial" w:hAnsi="Arial"/>
          <w:rtl w:val="0"/>
          <w:lang w:val="en-US"/>
        </w:rPr>
      </w:pPr>
      <w:r>
        <w:rPr>
          <w:rStyle w:val="None A"/>
          <w:rFonts w:ascii="Arial" w:hAnsi="Arial"/>
          <w:rtl w:val="0"/>
          <w:lang w:val="en-US"/>
        </w:rPr>
        <w:t xml:space="preserve">Address health inequalities and promote equality, diversity and inclusion. </w:t>
      </w:r>
    </w:p>
    <w:p>
      <w:pPr>
        <w:pStyle w:val="No Spacing"/>
        <w:numPr>
          <w:ilvl w:val="0"/>
          <w:numId w:val="12"/>
        </w:numPr>
        <w:bidi w:val="0"/>
        <w:spacing w:line="276" w:lineRule="auto"/>
        <w:ind w:right="0"/>
        <w:jc w:val="left"/>
        <w:rPr>
          <w:rFonts w:ascii="Arial" w:hAnsi="Arial"/>
          <w:rtl w:val="0"/>
          <w:lang w:val="en-US"/>
        </w:rPr>
      </w:pPr>
      <w:r>
        <w:rPr>
          <w:rStyle w:val="None A"/>
          <w:rFonts w:ascii="Arial" w:hAnsi="Arial"/>
          <w:rtl w:val="0"/>
          <w:lang w:val="en-US"/>
        </w:rPr>
        <w:t>Support the production and updating of population needs assessments.</w:t>
      </w:r>
    </w:p>
    <w:p>
      <w:pPr>
        <w:pStyle w:val="Body B"/>
        <w:spacing w:line="276" w:lineRule="auto"/>
        <w:rPr>
          <w:rStyle w:val="None"/>
          <w:rFonts w:ascii="Arial" w:cs="Arial" w:hAnsi="Arial" w:eastAsia="Arial"/>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after="41"/>
        <w:rPr>
          <w:rStyle w:val="None"/>
          <w:rFonts w:ascii="Arial" w:cs="Arial" w:hAnsi="Arial" w:eastAsia="Arial"/>
          <w:b w:val="1"/>
          <w:bCs w:val="1"/>
          <w:sz w:val="22"/>
          <w:szCs w:val="22"/>
        </w:rPr>
      </w:pPr>
      <w:r>
        <w:rPr>
          <w:rStyle w:val="None"/>
          <w:rFonts w:ascii="Arial" w:hAnsi="Arial"/>
          <w:b w:val="1"/>
          <w:bCs w:val="1"/>
          <w:sz w:val="22"/>
          <w:szCs w:val="22"/>
          <w:rtl w:val="0"/>
          <w:lang w:val="en-US"/>
        </w:rPr>
        <w:t>Additional</w:t>
      </w:r>
    </w:p>
    <w:p>
      <w:pPr>
        <w:pStyle w:val="Default"/>
        <w:numPr>
          <w:ilvl w:val="0"/>
          <w:numId w:val="16"/>
        </w:numPr>
        <w:bidi w:val="0"/>
        <w:spacing w:after="41" w:line="276" w:lineRule="auto"/>
        <w:ind w:right="0"/>
        <w:jc w:val="left"/>
        <w:rPr>
          <w:rFonts w:ascii="Arial" w:hAnsi="Arial"/>
          <w:sz w:val="22"/>
          <w:szCs w:val="22"/>
          <w:rtl w:val="0"/>
          <w:lang w:val="en-US"/>
        </w:rPr>
      </w:pPr>
      <w:r>
        <w:rPr>
          <w:rStyle w:val="None A"/>
          <w:rFonts w:ascii="Arial" w:hAnsi="Arial"/>
          <w:sz w:val="22"/>
          <w:szCs w:val="22"/>
          <w:rtl w:val="0"/>
          <w:lang w:val="en-US"/>
        </w:rPr>
        <w:t xml:space="preserve">Promote the importance of best practice and quality standards in volunteer involving organisations; </w:t>
      </w:r>
    </w:p>
    <w:p>
      <w:pPr>
        <w:pStyle w:val="Default"/>
        <w:numPr>
          <w:ilvl w:val="0"/>
          <w:numId w:val="16"/>
        </w:numPr>
        <w:bidi w:val="0"/>
        <w:spacing w:after="41" w:line="276" w:lineRule="auto"/>
        <w:ind w:right="0"/>
        <w:jc w:val="left"/>
        <w:rPr>
          <w:rFonts w:ascii="Arial" w:hAnsi="Arial"/>
          <w:sz w:val="22"/>
          <w:szCs w:val="22"/>
          <w:rtl w:val="0"/>
          <w:lang w:val="en-US"/>
        </w:rPr>
      </w:pPr>
      <w:r>
        <w:rPr>
          <w:rStyle w:val="None A"/>
          <w:rFonts w:ascii="Arial" w:hAnsi="Arial"/>
          <w:sz w:val="22"/>
          <w:szCs w:val="22"/>
          <w:rtl w:val="0"/>
          <w:lang w:val="en-US"/>
        </w:rPr>
        <w:t>Be prepared to work during evenings and weekends from time to time for which TOIL (time off in lieu) will be granted;</w:t>
      </w:r>
    </w:p>
    <w:p>
      <w:pPr>
        <w:pStyle w:val="Default"/>
        <w:numPr>
          <w:ilvl w:val="0"/>
          <w:numId w:val="16"/>
        </w:numPr>
        <w:bidi w:val="0"/>
        <w:spacing w:after="41"/>
        <w:ind w:right="0"/>
        <w:jc w:val="left"/>
        <w:rPr>
          <w:rFonts w:ascii="Arial" w:hAnsi="Arial"/>
          <w:sz w:val="22"/>
          <w:szCs w:val="22"/>
          <w:rtl w:val="0"/>
          <w:lang w:val="en-US"/>
        </w:rPr>
      </w:pPr>
      <w:r>
        <w:rPr>
          <w:rStyle w:val="None A"/>
          <w:rFonts w:ascii="Arial" w:hAnsi="Arial"/>
          <w:sz w:val="22"/>
          <w:szCs w:val="22"/>
          <w:rtl w:val="0"/>
          <w:lang w:val="en-US"/>
        </w:rPr>
        <w:t>Work within the framework of BAVO</w:t>
      </w:r>
      <w:r>
        <w:rPr>
          <w:rStyle w:val="None A"/>
          <w:rFonts w:ascii="Arial" w:hAnsi="Arial" w:hint="default"/>
          <w:sz w:val="22"/>
          <w:szCs w:val="22"/>
          <w:rtl w:val="0"/>
          <w:lang w:val="en-US"/>
        </w:rPr>
        <w:t>’</w:t>
      </w:r>
      <w:r>
        <w:rPr>
          <w:rStyle w:val="None A"/>
          <w:rFonts w:ascii="Arial" w:hAnsi="Arial"/>
          <w:sz w:val="22"/>
          <w:szCs w:val="22"/>
          <w:rtl w:val="0"/>
          <w:lang w:val="en-US"/>
        </w:rPr>
        <w:t>s policies, procedures and plans;</w:t>
      </w:r>
    </w:p>
    <w:p>
      <w:pPr>
        <w:pStyle w:val="Default"/>
        <w:numPr>
          <w:ilvl w:val="0"/>
          <w:numId w:val="16"/>
        </w:numPr>
        <w:bidi w:val="0"/>
        <w:spacing w:after="41" w:line="276" w:lineRule="auto"/>
        <w:ind w:right="0"/>
        <w:jc w:val="left"/>
        <w:rPr>
          <w:rFonts w:ascii="Arial" w:hAnsi="Arial"/>
          <w:sz w:val="22"/>
          <w:szCs w:val="22"/>
          <w:rtl w:val="0"/>
          <w:lang w:val="en-US"/>
        </w:rPr>
      </w:pPr>
      <w:r>
        <w:rPr>
          <w:rStyle w:val="None A"/>
          <w:rFonts w:ascii="Arial" w:hAnsi="Arial"/>
          <w:sz w:val="22"/>
          <w:szCs w:val="22"/>
          <w:rtl w:val="0"/>
          <w:lang w:val="en-US"/>
        </w:rPr>
        <w:t>All employees have a responsibility for their own health and safety whilst at BAVO</w:t>
      </w:r>
      <w:r>
        <w:rPr>
          <w:rStyle w:val="None A"/>
          <w:rFonts w:ascii="Arial" w:hAnsi="Arial" w:hint="default"/>
          <w:sz w:val="22"/>
          <w:szCs w:val="22"/>
          <w:rtl w:val="0"/>
          <w:lang w:val="en-US"/>
        </w:rPr>
        <w:t>’</w:t>
      </w:r>
      <w:r>
        <w:rPr>
          <w:rStyle w:val="None A"/>
          <w:rFonts w:ascii="Arial" w:hAnsi="Arial"/>
          <w:sz w:val="22"/>
          <w:szCs w:val="22"/>
          <w:rtl w:val="0"/>
          <w:lang w:val="en-US"/>
        </w:rPr>
        <w:t>s premises including work colleagues and members of the public in accordance with safety legislation and BAVO</w:t>
      </w:r>
      <w:r>
        <w:rPr>
          <w:rStyle w:val="None A"/>
          <w:rFonts w:ascii="Arial" w:hAnsi="Arial" w:hint="default"/>
          <w:sz w:val="22"/>
          <w:szCs w:val="22"/>
          <w:rtl w:val="0"/>
          <w:lang w:val="en-US"/>
        </w:rPr>
        <w:t>’</w:t>
      </w:r>
      <w:r>
        <w:rPr>
          <w:rStyle w:val="None A"/>
          <w:rFonts w:ascii="Arial" w:hAnsi="Arial"/>
          <w:sz w:val="22"/>
          <w:szCs w:val="22"/>
          <w:rtl w:val="0"/>
          <w:lang w:val="en-US"/>
        </w:rPr>
        <w:t>s health and safety policy;</w:t>
      </w:r>
    </w:p>
    <w:p>
      <w:pPr>
        <w:pStyle w:val="Default"/>
        <w:numPr>
          <w:ilvl w:val="0"/>
          <w:numId w:val="16"/>
        </w:numPr>
        <w:bidi w:val="0"/>
        <w:spacing w:after="41"/>
        <w:ind w:right="0"/>
        <w:jc w:val="left"/>
        <w:rPr>
          <w:rFonts w:ascii="Arial" w:hAnsi="Arial"/>
          <w:sz w:val="22"/>
          <w:szCs w:val="22"/>
          <w:rtl w:val="0"/>
          <w:lang w:val="en-US"/>
        </w:rPr>
      </w:pPr>
      <w:r>
        <w:rPr>
          <w:rStyle w:val="None A"/>
          <w:rFonts w:ascii="Arial" w:hAnsi="Arial"/>
          <w:sz w:val="22"/>
          <w:szCs w:val="22"/>
          <w:rtl w:val="0"/>
          <w:lang w:val="en-US"/>
        </w:rPr>
        <w:t>Undertake relevant training;</w:t>
      </w:r>
    </w:p>
    <w:p>
      <w:pPr>
        <w:pStyle w:val="Default"/>
        <w:numPr>
          <w:ilvl w:val="0"/>
          <w:numId w:val="16"/>
        </w:numPr>
        <w:bidi w:val="0"/>
        <w:spacing w:after="41"/>
        <w:ind w:right="0"/>
        <w:jc w:val="left"/>
        <w:rPr>
          <w:rFonts w:ascii="Arial" w:hAnsi="Arial"/>
          <w:sz w:val="22"/>
          <w:szCs w:val="22"/>
          <w:rtl w:val="0"/>
          <w:lang w:val="en-US"/>
        </w:rPr>
      </w:pPr>
      <w:r>
        <w:rPr>
          <w:rStyle w:val="None A"/>
          <w:rFonts w:ascii="Arial" w:hAnsi="Arial"/>
          <w:sz w:val="22"/>
          <w:szCs w:val="22"/>
          <w:rtl w:val="0"/>
          <w:lang w:val="en-US"/>
        </w:rPr>
        <w:t>Any other duty that fits within the framework of this role or BAVOs</w:t>
      </w:r>
      <w:r>
        <w:rPr>
          <w:rStyle w:val="None A"/>
          <w:rFonts w:ascii="Arial" w:hAnsi="Arial" w:hint="default"/>
          <w:sz w:val="22"/>
          <w:szCs w:val="22"/>
          <w:rtl w:val="0"/>
          <w:lang w:val="en-US"/>
        </w:rPr>
        <w:t xml:space="preserve">’ </w:t>
      </w:r>
      <w:r>
        <w:rPr>
          <w:rStyle w:val="None A"/>
          <w:rFonts w:ascii="Arial" w:hAnsi="Arial"/>
          <w:sz w:val="22"/>
          <w:szCs w:val="22"/>
          <w:rtl w:val="0"/>
          <w:lang w:val="en-US"/>
        </w:rPr>
        <w:t>services.</w:t>
      </w:r>
    </w:p>
    <w:p>
      <w:pPr>
        <w:pStyle w:val="Default"/>
        <w:spacing w:after="40" w:line="276" w:lineRule="auto"/>
        <w:ind w:left="360" w:firstLine="0"/>
        <w:rPr>
          <w:rStyle w:val="None"/>
          <w:rFonts w:ascii="Arial" w:cs="Arial" w:hAnsi="Arial" w:eastAsia="Arial"/>
          <w:sz w:val="22"/>
          <w:szCs w:val="22"/>
        </w:rPr>
      </w:pPr>
    </w:p>
    <w:p>
      <w:pPr>
        <w:pStyle w:val="Default"/>
        <w:spacing w:after="40" w:line="276" w:lineRule="auto"/>
        <w:ind w:left="360" w:firstLine="0"/>
        <w:rPr>
          <w:rStyle w:val="None"/>
          <w:rFonts w:ascii="Arial" w:cs="Arial" w:hAnsi="Arial" w:eastAsia="Arial"/>
          <w:sz w:val="22"/>
          <w:szCs w:val="22"/>
        </w:rPr>
      </w:pPr>
      <w:r>
        <w:rPr>
          <w:rStyle w:val="None"/>
          <w:rFonts w:ascii="Arial" w:hAnsi="Arial"/>
          <w:sz w:val="22"/>
          <w:szCs w:val="22"/>
          <w:rtl w:val="0"/>
          <w:lang w:val="en-US"/>
        </w:rPr>
        <w:t xml:space="preserve">BAVO undertakes substantial community development activity and all staff are required to carry out their duties to support and promote capacity building within the sector. </w:t>
      </w:r>
    </w:p>
    <w:p>
      <w:pPr>
        <w:pStyle w:val="Default"/>
        <w:spacing w:after="40" w:line="276" w:lineRule="auto"/>
        <w:ind w:left="360" w:firstLine="0"/>
        <w:rPr>
          <w:rStyle w:val="None"/>
          <w:rFonts w:ascii="Arial" w:cs="Arial" w:hAnsi="Arial" w:eastAsia="Arial"/>
          <w:sz w:val="22"/>
          <w:szCs w:val="22"/>
        </w:rPr>
      </w:pPr>
    </w:p>
    <w:p>
      <w:pPr>
        <w:pStyle w:val="Default"/>
        <w:spacing w:after="40" w:line="276" w:lineRule="auto"/>
        <w:ind w:left="360" w:firstLine="0"/>
        <w:rPr>
          <w:rStyle w:val="None"/>
          <w:rFonts w:ascii="Arial" w:cs="Arial" w:hAnsi="Arial" w:eastAsia="Arial"/>
          <w:sz w:val="22"/>
          <w:szCs w:val="22"/>
        </w:rPr>
      </w:pPr>
      <w:r>
        <w:rPr>
          <w:rStyle w:val="None"/>
          <w:rFonts w:ascii="Arial" w:hAnsi="Arial"/>
          <w:sz w:val="22"/>
          <w:szCs w:val="22"/>
          <w:rtl w:val="0"/>
          <w:lang w:val="en-US"/>
        </w:rPr>
        <w:t>The role requires a positive attitude and approach and needs to embrace a team working environment. The post holder will follow our values and behaviours framework in all that they do.</w:t>
      </w:r>
    </w:p>
    <w:p>
      <w:pPr>
        <w:pStyle w:val="Default"/>
        <w:spacing w:after="40"/>
        <w:ind w:left="360" w:firstLine="0"/>
        <w:rPr>
          <w:rStyle w:val="None"/>
          <w:rFonts w:ascii="Arial" w:cs="Arial" w:hAnsi="Arial" w:eastAsia="Arial"/>
          <w:sz w:val="22"/>
          <w:szCs w:val="22"/>
        </w:rPr>
      </w:pPr>
    </w:p>
    <w:p>
      <w:pPr>
        <w:pStyle w:val="Default"/>
        <w:spacing w:after="40"/>
        <w:ind w:left="360" w:firstLine="0"/>
        <w:rPr>
          <w:rStyle w:val="None"/>
          <w:rFonts w:ascii="Arial" w:cs="Arial" w:hAnsi="Arial" w:eastAsia="Arial"/>
          <w:sz w:val="22"/>
          <w:szCs w:val="22"/>
        </w:rPr>
      </w:pPr>
      <w:r>
        <w:rPr>
          <w:rStyle w:val="None"/>
          <w:rFonts w:ascii="Arial" w:hAnsi="Arial"/>
          <w:sz w:val="22"/>
          <w:szCs w:val="22"/>
          <w:rtl w:val="0"/>
          <w:lang w:val="en-US"/>
        </w:rPr>
        <w:t>The nature of this role will require the post holder to undertake a DBS check at a basic level</w:t>
      </w:r>
    </w:p>
    <w:p>
      <w:pPr>
        <w:pStyle w:val="Default"/>
        <w:spacing w:after="40"/>
        <w:ind w:left="360" w:firstLine="0"/>
        <w:rPr>
          <w:rStyle w:val="None"/>
          <w:rFonts w:ascii="Arial" w:cs="Arial" w:hAnsi="Arial" w:eastAsia="Arial"/>
          <w:sz w:val="23"/>
          <w:szCs w:val="23"/>
        </w:rPr>
      </w:pPr>
    </w:p>
    <w:p>
      <w:pPr>
        <w:pStyle w:val="Body A"/>
      </w:pPr>
    </w:p>
    <w:p>
      <w:pPr>
        <w:pStyle w:val="Body A"/>
      </w:pPr>
    </w:p>
    <w:p>
      <w:pPr>
        <w:pStyle w:val="Body A"/>
        <w:jc w:val="right"/>
      </w:pPr>
      <w:r>
        <w:rPr>
          <w:rStyle w:val="None"/>
          <w:rtl w:val="0"/>
          <w:lang w:val="en-US"/>
        </w:rPr>
        <w:t>v4.09/21</w:t>
      </w:r>
      <w:r>
        <w:rPr>
          <w:rStyle w:val="None A"/>
        </w:rPr>
        <w:drawing xmlns:a="http://schemas.openxmlformats.org/drawingml/2006/main">
          <wp:anchor distT="0" distB="0" distL="0" distR="0" simplePos="0" relativeHeight="251660288" behindDoc="0" locked="0" layoutInCell="1" allowOverlap="1">
            <wp:simplePos x="0" y="0"/>
            <wp:positionH relativeFrom="page">
              <wp:posOffset>607061</wp:posOffset>
            </wp:positionH>
            <wp:positionV relativeFrom="line">
              <wp:posOffset>2035353</wp:posOffset>
            </wp:positionV>
            <wp:extent cx="6332221" cy="2405032"/>
            <wp:effectExtent l="0" t="0" r="0" b="0"/>
            <wp:wrapNone/>
            <wp:docPr id="1073741829"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9" name="officeArt object" descr="officeArt object"/>
                    <pic:cNvPicPr>
                      <a:picLocks noChangeAspect="1"/>
                    </pic:cNvPicPr>
                  </pic:nvPicPr>
                  <pic:blipFill>
                    <a:blip r:embed="rId8">
                      <a:extLst/>
                    </a:blip>
                    <a:stretch>
                      <a:fillRect/>
                    </a:stretch>
                  </pic:blipFill>
                  <pic:spPr>
                    <a:xfrm>
                      <a:off x="0" y="0"/>
                      <a:ext cx="6332221" cy="2405032"/>
                    </a:xfrm>
                    <a:prstGeom prst="rect">
                      <a:avLst/>
                    </a:prstGeom>
                    <a:ln w="12700" cap="flat">
                      <a:noFill/>
                      <a:miter lim="400000"/>
                    </a:ln>
                    <a:effectLst/>
                  </pic:spPr>
                </pic:pic>
              </a:graphicData>
            </a:graphic>
          </wp:anchor>
        </w:drawing>
      </w:r>
      <w:r>
        <w:rPr>
          <w:rStyle w:val="None"/>
          <w:rFonts w:ascii="Arial Unicode MS" w:cs="Arial Unicode MS" w:hAnsi="Arial Unicode MS" w:eastAsia="Arial Unicode MS"/>
          <w:b w:val="0"/>
          <w:bCs w:val="0"/>
          <w:i w:val="0"/>
          <w:iCs w:val="0"/>
        </w:rPr>
        <w:br w:type="page"/>
      </w:r>
    </w:p>
    <w:p>
      <w:pPr>
        <w:pStyle w:val="Body A"/>
        <w:spacing w:after="200" w:line="276" w:lineRule="auto"/>
        <w:rPr>
          <w:rStyle w:val="None"/>
          <w:b w:val="1"/>
          <w:bCs w:val="1"/>
        </w:rPr>
      </w:pPr>
      <w:r>
        <w:rPr>
          <w:rStyle w:val="None"/>
          <w:b w:val="1"/>
          <w:bCs w:val="1"/>
          <w:rtl w:val="0"/>
          <w:lang w:val="de-DE"/>
        </w:rPr>
        <w:t>PERSON SPECIFICATION</w:t>
      </w:r>
    </w:p>
    <w:p>
      <w:pPr>
        <w:pStyle w:val="Body Text"/>
        <w:spacing w:before="52" w:line="276" w:lineRule="auto"/>
        <w:rPr>
          <w:rStyle w:val="None"/>
          <w:sz w:val="22"/>
          <w:szCs w:val="22"/>
        </w:rPr>
      </w:pPr>
      <w:r>
        <w:rPr>
          <w:rStyle w:val="None"/>
          <w:sz w:val="22"/>
          <w:szCs w:val="22"/>
          <w:rtl w:val="0"/>
          <w:lang w:val="en-US"/>
        </w:rPr>
        <w:t>Essential and desirable skills, abilities, experience, knowledge and special requirements for the post.</w:t>
      </w:r>
    </w:p>
    <w:p>
      <w:pPr>
        <w:pStyle w:val="No Spacing"/>
        <w:rPr>
          <w:rStyle w:val="None"/>
          <w:rFonts w:ascii="Arial" w:cs="Arial" w:hAnsi="Arial" w:eastAsia="Arial"/>
        </w:rPr>
      </w:pPr>
      <w:r>
        <w:rPr>
          <w:rStyle w:val="None"/>
          <w:rFonts w:ascii="Arial" w:hAnsi="Arial"/>
          <w:rtl w:val="0"/>
          <w:lang w:val="en-US"/>
        </w:rPr>
        <w:t xml:space="preserve">This form also indicates how the different requirements may be assessed during the     </w:t>
      </w:r>
    </w:p>
    <w:p>
      <w:pPr>
        <w:pStyle w:val="No Spacing"/>
        <w:rPr>
          <w:rStyle w:val="None"/>
          <w:rFonts w:ascii="Arial" w:cs="Arial" w:hAnsi="Arial" w:eastAsia="Arial"/>
          <w:sz w:val="24"/>
          <w:szCs w:val="24"/>
        </w:rPr>
      </w:pPr>
      <w:r>
        <w:rPr>
          <w:rStyle w:val="None"/>
          <w:rFonts w:ascii="Arial" w:hAnsi="Arial"/>
          <w:rtl w:val="0"/>
          <w:lang w:val="en-US"/>
        </w:rPr>
        <w:t>selection process: A = Application form, I = Interview</w:t>
      </w:r>
    </w:p>
    <w:p>
      <w:pPr>
        <w:pStyle w:val="No Spacing"/>
        <w:rPr>
          <w:rStyle w:val="None"/>
          <w:rFonts w:ascii="Arial" w:cs="Arial" w:hAnsi="Arial" w:eastAsia="Arial"/>
        </w:rPr>
      </w:pPr>
    </w:p>
    <w:tbl>
      <w:tblPr>
        <w:tblW w:w="9972" w:type="dxa"/>
        <w:jc w:val="left"/>
        <w:tblInd w:w="6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096"/>
        <w:gridCol w:w="809"/>
        <w:gridCol w:w="827"/>
        <w:gridCol w:w="675"/>
        <w:gridCol w:w="565"/>
      </w:tblGrid>
      <w:tr>
        <w:tblPrEx>
          <w:shd w:val="clear" w:color="auto" w:fill="cdd4e9"/>
        </w:tblPrEx>
        <w:trPr>
          <w:trHeight w:val="555" w:hRule="atLeast"/>
        </w:trPr>
        <w:tc>
          <w:tcPr>
            <w:tcW w:type="dxa" w:w="7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16"/>
                <w:szCs w:val="16"/>
                <w:shd w:val="nil" w:color="auto" w:fill="auto"/>
                <w:rtl w:val="0"/>
                <w:lang w:val="en-US"/>
              </w:rPr>
              <w:t>Essential</w:t>
            </w:r>
          </w:p>
        </w:tc>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sz w:val="16"/>
                <w:szCs w:val="16"/>
                <w:shd w:val="nil" w:color="auto" w:fill="auto"/>
                <w:rtl w:val="0"/>
                <w:lang w:val="en-US"/>
              </w:rPr>
              <w:t>Desirable</w:t>
            </w:r>
          </w:p>
        </w:tc>
        <w:tc>
          <w:tcPr>
            <w:tcW w:type="dxa" w:w="1240"/>
            <w:gridSpan w:val="2"/>
            <w:tcBorders>
              <w:top w:val="single" w:color="000000" w:sz="8" w:space="0" w:shadow="0" w:frame="0"/>
              <w:left w:val="single" w:color="000000" w:sz="8" w:space="0" w:shadow="0" w:frame="0"/>
              <w:bottom w:val="single" w:color="000000" w:sz="8" w:space="0" w:shadow="0" w:frame="0"/>
              <w:right w:val="single" w:color="ffffff" w:sz="8" w:space="0" w:shadow="0" w:frame="0"/>
            </w:tcBorders>
            <w:shd w:val="clear" w:color="auto" w:fill="auto"/>
            <w:tcMar>
              <w:top w:type="dxa" w:w="80"/>
              <w:left w:type="dxa" w:w="80"/>
              <w:bottom w:type="dxa" w:w="80"/>
              <w:right w:type="dxa" w:w="80"/>
            </w:tcMar>
            <w:vAlign w:val="top"/>
          </w:tcPr>
          <w:p>
            <w:pPr>
              <w:pStyle w:val="Body A"/>
              <w:rPr>
                <w:rStyle w:val="None"/>
                <w:sz w:val="16"/>
                <w:szCs w:val="16"/>
                <w:shd w:val="nil" w:color="auto" w:fill="auto"/>
                <w:lang w:val="en-US"/>
              </w:rPr>
            </w:pPr>
            <w:r>
              <w:rPr>
                <w:rStyle w:val="None"/>
                <w:rFonts w:cs="Arial Unicode MS" w:eastAsia="Arial Unicode MS"/>
                <w:sz w:val="16"/>
                <w:szCs w:val="16"/>
                <w:shd w:val="nil" w:color="auto" w:fill="auto"/>
                <w:rtl w:val="0"/>
                <w:lang w:val="en-US"/>
              </w:rPr>
              <w:t>Method of assessment</w:t>
            </w:r>
          </w:p>
          <w:p>
            <w:pPr>
              <w:pStyle w:val="Body A"/>
            </w:pPr>
            <w:r>
              <w:rPr>
                <w:rStyle w:val="None"/>
                <w:b w:val="1"/>
                <w:bCs w:val="1"/>
                <w:sz w:val="16"/>
                <w:szCs w:val="16"/>
                <w:rtl w:val="0"/>
                <w:lang w:val="en-US"/>
              </w:rPr>
              <w:t xml:space="preserve">   A.          I</w:t>
            </w:r>
          </w:p>
        </w:tc>
      </w:tr>
      <w:tr>
        <w:tblPrEx>
          <w:shd w:val="clear" w:color="auto" w:fill="cdd4e9"/>
        </w:tblPrEx>
        <w:trPr>
          <w:trHeight w:val="545" w:hRule="atLeast"/>
        </w:trPr>
        <w:tc>
          <w:tcPr>
            <w:tcW w:type="dxa" w:w="7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939"/>
              </w:tabs>
              <w:spacing w:line="276" w:lineRule="auto"/>
            </w:pPr>
            <w:r>
              <w:rPr>
                <w:rStyle w:val="None"/>
                <w:rFonts w:ascii="Arial" w:hAnsi="Arial"/>
                <w:sz w:val="20"/>
                <w:szCs w:val="20"/>
                <w:shd w:val="nil" w:color="auto" w:fill="auto"/>
                <w:rtl w:val="0"/>
                <w:lang w:val="en-US"/>
              </w:rPr>
              <w:t>A good understanding of the wide range of mental health and wellbeing issues.</w:t>
            </w:r>
          </w:p>
        </w:tc>
        <w:tc>
          <w:tcPr>
            <w:tcW w:type="dxa" w:w="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80" w:hRule="atLeast"/>
        </w:trPr>
        <w:tc>
          <w:tcPr>
            <w:tcW w:type="dxa" w:w="7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939"/>
              </w:tabs>
              <w:spacing w:line="276" w:lineRule="auto"/>
            </w:pPr>
            <w:r>
              <w:rPr>
                <w:rStyle w:val="None"/>
                <w:rFonts w:ascii="Arial" w:hAnsi="Arial"/>
                <w:sz w:val="20"/>
                <w:szCs w:val="20"/>
                <w:shd w:val="nil" w:color="auto" w:fill="auto"/>
                <w:rtl w:val="0"/>
                <w:lang w:val="en-US"/>
              </w:rPr>
              <w:t xml:space="preserve">Experience of facilitating/supporting groups and partnerships </w:t>
            </w:r>
          </w:p>
        </w:tc>
        <w:tc>
          <w:tcPr>
            <w:tcW w:type="dxa" w:w="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r>
      <w:tr>
        <w:tblPrEx>
          <w:shd w:val="clear" w:color="auto" w:fill="cdd4e9"/>
        </w:tblPrEx>
        <w:trPr>
          <w:trHeight w:val="380" w:hRule="atLeast"/>
        </w:trPr>
        <w:tc>
          <w:tcPr>
            <w:tcW w:type="dxa" w:w="7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939"/>
              </w:tabs>
              <w:spacing w:line="276" w:lineRule="auto"/>
            </w:pPr>
            <w:r>
              <w:rPr>
                <w:rStyle w:val="None"/>
                <w:rFonts w:ascii="Arial" w:hAnsi="Arial"/>
                <w:sz w:val="20"/>
                <w:szCs w:val="20"/>
                <w:shd w:val="nil" w:color="auto" w:fill="auto"/>
                <w:rtl w:val="0"/>
                <w:lang w:val="en-US"/>
              </w:rPr>
              <w:t>Experience of working in or with the third sector</w:t>
            </w:r>
          </w:p>
        </w:tc>
        <w:tc>
          <w:tcPr>
            <w:tcW w:type="dxa" w:w="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45" w:hRule="atLeast"/>
        </w:trPr>
        <w:tc>
          <w:tcPr>
            <w:tcW w:type="dxa" w:w="7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939"/>
              </w:tabs>
              <w:spacing w:line="276" w:lineRule="auto"/>
            </w:pPr>
            <w:r>
              <w:rPr>
                <w:rStyle w:val="None"/>
                <w:rFonts w:ascii="Arial" w:hAnsi="Arial"/>
                <w:sz w:val="20"/>
                <w:szCs w:val="20"/>
                <w:shd w:val="nil" w:color="auto" w:fill="auto"/>
                <w:rtl w:val="0"/>
                <w:lang w:val="en-US"/>
              </w:rPr>
              <w:t xml:space="preserve">Knowledge and understanding of quality assurance  and best practice in principles and practice </w:t>
            </w:r>
          </w:p>
        </w:tc>
        <w:tc>
          <w:tcPr>
            <w:tcW w:type="dxa" w:w="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45" w:hRule="atLeast"/>
        </w:trPr>
        <w:tc>
          <w:tcPr>
            <w:tcW w:type="dxa" w:w="7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939"/>
              </w:tabs>
              <w:spacing w:line="276" w:lineRule="auto"/>
            </w:pPr>
            <w:r>
              <w:rPr>
                <w:rStyle w:val="None"/>
                <w:rFonts w:ascii="Arial" w:hAnsi="Arial"/>
                <w:sz w:val="20"/>
                <w:szCs w:val="20"/>
                <w:shd w:val="nil" w:color="auto" w:fill="auto"/>
                <w:rtl w:val="0"/>
                <w:lang w:val="en-US"/>
              </w:rPr>
              <w:t>Experience of developing good working relationships with a wide range of stakeholders</w:t>
            </w:r>
          </w:p>
        </w:tc>
        <w:tc>
          <w:tcPr>
            <w:tcW w:type="dxa" w:w="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heading 8"/>
              <w:tabs>
                <w:tab w:val="left" w:pos="939"/>
                <w:tab w:val="clear" w:pos="1440"/>
              </w:tabs>
              <w:spacing w:after="0" w:line="276" w:lineRule="auto"/>
              <w:jc w:val="center"/>
              <w:outlineLvl w:val="9"/>
            </w:pPr>
            <w:r>
              <w:rPr>
                <w:rStyle w:val="None"/>
                <w:rFonts w:ascii="Segoe UI Symbol" w:cs="Segoe UI Symbol" w:hAnsi="Segoe UI Symbol" w:eastAsia="Segoe UI Symbol"/>
                <w:i w:val="0"/>
                <w:iCs w:val="0"/>
                <w:shd w:val="nil" w:color="auto" w:fill="auto"/>
                <w:rtl w:val="0"/>
                <w:lang w:val="en-US"/>
                <w14:textOutline w14:w="12700" w14:cap="flat">
                  <w14:noFill/>
                  <w14:miter w14:lim="400000"/>
                </w14:textOutline>
              </w:rPr>
              <w:t>✓</w:t>
            </w:r>
          </w:p>
        </w:tc>
        <w:tc>
          <w:tcPr>
            <w:tcW w:type="dxa" w:w="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545" w:hRule="atLeast"/>
        </w:trPr>
        <w:tc>
          <w:tcPr>
            <w:tcW w:type="dxa" w:w="7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939"/>
              </w:tabs>
              <w:spacing w:line="276" w:lineRule="auto"/>
            </w:pPr>
            <w:r>
              <w:rPr>
                <w:rStyle w:val="None"/>
                <w:rFonts w:ascii="Arial" w:hAnsi="Arial"/>
                <w:sz w:val="20"/>
                <w:szCs w:val="20"/>
                <w:shd w:val="nil" w:color="auto" w:fill="auto"/>
                <w:rtl w:val="0"/>
                <w:lang w:val="en-US"/>
              </w:rPr>
              <w:t>Ability to constructively challenge while maintaining good working relationships</w:t>
            </w:r>
          </w:p>
        </w:tc>
        <w:tc>
          <w:tcPr>
            <w:tcW w:type="dxa" w:w="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heading 8"/>
              <w:tabs>
                <w:tab w:val="left" w:pos="939"/>
                <w:tab w:val="clear" w:pos="1440"/>
              </w:tabs>
              <w:spacing w:after="0" w:line="276" w:lineRule="auto"/>
              <w:jc w:val="center"/>
              <w:outlineLvl w:val="9"/>
            </w:pPr>
            <w:r>
              <w:rPr>
                <w:rStyle w:val="None"/>
                <w:rFonts w:ascii="Segoe UI Symbol" w:cs="Segoe UI Symbol" w:hAnsi="Segoe UI Symbol" w:eastAsia="Segoe UI Symbol"/>
                <w:i w:val="0"/>
                <w:iCs w:val="0"/>
                <w:shd w:val="nil" w:color="auto" w:fill="auto"/>
                <w:rtl w:val="0"/>
                <w:lang w:val="en-US"/>
                <w14:textOutline w14:w="12700" w14:cap="flat">
                  <w14:noFill/>
                  <w14:miter w14:lim="400000"/>
                </w14:textOutline>
              </w:rPr>
              <w:t>✓</w:t>
            </w:r>
          </w:p>
        </w:tc>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r>
      <w:tr>
        <w:tblPrEx>
          <w:shd w:val="clear" w:color="auto" w:fill="cdd4e9"/>
        </w:tblPrEx>
        <w:trPr>
          <w:trHeight w:val="380" w:hRule="atLeast"/>
        </w:trPr>
        <w:tc>
          <w:tcPr>
            <w:tcW w:type="dxa" w:w="7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spacing w:line="276" w:lineRule="auto"/>
            </w:pPr>
            <w:r>
              <w:rPr>
                <w:rStyle w:val="None"/>
                <w:rFonts w:ascii="Arial" w:hAnsi="Arial"/>
                <w:sz w:val="20"/>
                <w:szCs w:val="20"/>
                <w:shd w:val="nil" w:color="auto" w:fill="auto"/>
                <w:rtl w:val="0"/>
                <w:lang w:val="en-US"/>
              </w:rPr>
              <w:t>Good administration skills, including minute taking</w:t>
            </w:r>
          </w:p>
        </w:tc>
        <w:tc>
          <w:tcPr>
            <w:tcW w:type="dxa" w:w="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heading 8"/>
              <w:tabs>
                <w:tab w:val="left" w:pos="939"/>
                <w:tab w:val="clear" w:pos="1440"/>
              </w:tabs>
              <w:spacing w:after="0" w:line="276" w:lineRule="auto"/>
              <w:jc w:val="center"/>
              <w:outlineLvl w:val="9"/>
            </w:pPr>
            <w:r>
              <w:rPr>
                <w:rStyle w:val="None"/>
                <w:rFonts w:ascii="Segoe UI Symbol" w:cs="Segoe UI Symbol" w:hAnsi="Segoe UI Symbol" w:eastAsia="Segoe UI Symbol"/>
                <w:i w:val="0"/>
                <w:iCs w:val="0"/>
                <w:shd w:val="nil" w:color="auto" w:fill="auto"/>
                <w:rtl w:val="0"/>
                <w:lang w:val="en-US"/>
                <w14:textOutline w14:w="12700" w14:cap="flat">
                  <w14:noFill/>
                  <w14:miter w14:lim="400000"/>
                </w14:textOutline>
              </w:rPr>
              <w:t>✓</w:t>
            </w:r>
          </w:p>
        </w:tc>
        <w:tc>
          <w:tcPr>
            <w:tcW w:type="dxa" w:w="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80" w:hRule="atLeast"/>
        </w:trPr>
        <w:tc>
          <w:tcPr>
            <w:tcW w:type="dxa" w:w="7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939"/>
              </w:tabs>
              <w:spacing w:line="276" w:lineRule="auto"/>
            </w:pPr>
            <w:r>
              <w:rPr>
                <w:rStyle w:val="None"/>
                <w:rFonts w:ascii="Arial" w:hAnsi="Arial"/>
                <w:sz w:val="20"/>
                <w:szCs w:val="20"/>
                <w:shd w:val="nil" w:color="auto" w:fill="auto"/>
                <w:rtl w:val="0"/>
                <w:lang w:val="en-US"/>
              </w:rPr>
              <w:t>Excellent written and verbal communication skills</w:t>
            </w:r>
          </w:p>
        </w:tc>
        <w:tc>
          <w:tcPr>
            <w:tcW w:type="dxa" w:w="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r>
      <w:tr>
        <w:tblPrEx>
          <w:shd w:val="clear" w:color="auto" w:fill="cdd4e9"/>
        </w:tblPrEx>
        <w:trPr>
          <w:trHeight w:val="380" w:hRule="atLeast"/>
        </w:trPr>
        <w:tc>
          <w:tcPr>
            <w:tcW w:type="dxa" w:w="7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spacing w:line="276" w:lineRule="auto"/>
            </w:pPr>
            <w:r>
              <w:rPr>
                <w:rStyle w:val="None"/>
                <w:rFonts w:ascii="Arial" w:hAnsi="Arial"/>
                <w:sz w:val="20"/>
                <w:szCs w:val="20"/>
                <w:shd w:val="nil" w:color="auto" w:fill="auto"/>
                <w:rtl w:val="0"/>
                <w:lang w:val="en-US"/>
              </w:rPr>
              <w:t>Ability to design and deliver presentations</w:t>
            </w:r>
          </w:p>
        </w:tc>
        <w:tc>
          <w:tcPr>
            <w:tcW w:type="dxa" w:w="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r>
      <w:tr>
        <w:tblPrEx>
          <w:shd w:val="clear" w:color="auto" w:fill="cdd4e9"/>
        </w:tblPrEx>
        <w:trPr>
          <w:trHeight w:val="380" w:hRule="atLeast"/>
        </w:trPr>
        <w:tc>
          <w:tcPr>
            <w:tcW w:type="dxa" w:w="7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spacing w:line="276" w:lineRule="auto"/>
            </w:pPr>
            <w:r>
              <w:rPr>
                <w:rStyle w:val="None"/>
                <w:rFonts w:ascii="Arial" w:hAnsi="Arial"/>
                <w:sz w:val="20"/>
                <w:szCs w:val="20"/>
                <w:shd w:val="nil" w:color="auto" w:fill="auto"/>
                <w:rtl w:val="0"/>
                <w:lang w:val="en-US"/>
              </w:rPr>
              <w:t>Ability to design/lead and deliver workshops/training</w:t>
            </w:r>
          </w:p>
        </w:tc>
        <w:tc>
          <w:tcPr>
            <w:tcW w:type="dxa" w:w="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80" w:hRule="atLeast"/>
        </w:trPr>
        <w:tc>
          <w:tcPr>
            <w:tcW w:type="dxa" w:w="7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spacing w:after="41"/>
            </w:pPr>
            <w:r>
              <w:rPr>
                <w:rStyle w:val="None"/>
                <w:rFonts w:ascii="Arial" w:hAnsi="Arial"/>
                <w:sz w:val="20"/>
                <w:szCs w:val="20"/>
                <w:shd w:val="nil" w:color="auto" w:fill="auto"/>
                <w:rtl w:val="0"/>
                <w:lang w:val="en-US"/>
              </w:rPr>
              <w:t xml:space="preserve">Ability to work as part of a team </w:t>
            </w:r>
          </w:p>
        </w:tc>
        <w:tc>
          <w:tcPr>
            <w:tcW w:type="dxa" w:w="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5"/>
              <w:bottom w:type="dxa" w:w="80"/>
              <w:right w:type="dxa" w:w="80"/>
            </w:tcMar>
            <w:vAlign w:val="center"/>
          </w:tcPr>
          <w:p>
            <w:pPr>
              <w:pStyle w:val="Table Paragraph"/>
              <w:spacing w:line="276" w:lineRule="auto"/>
              <w:ind w:left="105" w:firstLine="0"/>
              <w:jc w:val="center"/>
            </w:pPr>
            <w:r>
              <w:rPr>
                <w:rStyle w:val="None"/>
                <w:rFonts w:ascii="Segoe UI Symbol" w:cs="Segoe UI Symbol" w:hAnsi="Segoe UI Symbol" w:eastAsia="Segoe UI Symbol"/>
                <w:sz w:val="24"/>
                <w:szCs w:val="24"/>
                <w:shd w:val="nil" w:color="auto" w:fill="auto"/>
                <w:rtl w:val="0"/>
                <w:lang w:val="en-US"/>
              </w:rPr>
              <w:t>✓</w:t>
            </w:r>
          </w:p>
        </w:tc>
      </w:tr>
      <w:tr>
        <w:tblPrEx>
          <w:shd w:val="clear" w:color="auto" w:fill="cdd4e9"/>
        </w:tblPrEx>
        <w:trPr>
          <w:trHeight w:val="545" w:hRule="atLeast"/>
        </w:trPr>
        <w:tc>
          <w:tcPr>
            <w:tcW w:type="dxa" w:w="7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spacing w:after="41" w:line="276" w:lineRule="auto"/>
            </w:pPr>
            <w:r>
              <w:rPr>
                <w:rStyle w:val="None"/>
                <w:rFonts w:ascii="Arial" w:hAnsi="Arial"/>
                <w:sz w:val="20"/>
                <w:szCs w:val="20"/>
                <w:shd w:val="nil" w:color="auto" w:fill="auto"/>
                <w:rtl w:val="0"/>
                <w:lang w:val="en-US"/>
              </w:rPr>
              <w:t xml:space="preserve">The ability to work on own initiative and adapt work plans at short notice to meet any unexpected needs of the project </w:t>
            </w:r>
          </w:p>
        </w:tc>
        <w:tc>
          <w:tcPr>
            <w:tcW w:type="dxa" w:w="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r>
      <w:tr>
        <w:tblPrEx>
          <w:shd w:val="clear" w:color="auto" w:fill="cdd4e9"/>
        </w:tblPrEx>
        <w:trPr>
          <w:trHeight w:val="380" w:hRule="atLeast"/>
        </w:trPr>
        <w:tc>
          <w:tcPr>
            <w:tcW w:type="dxa" w:w="7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spacing w:after="41"/>
            </w:pPr>
            <w:r>
              <w:rPr>
                <w:rStyle w:val="None"/>
                <w:rFonts w:ascii="Arial" w:hAnsi="Arial"/>
                <w:sz w:val="20"/>
                <w:szCs w:val="20"/>
                <w:shd w:val="nil" w:color="auto" w:fill="auto"/>
                <w:rtl w:val="0"/>
                <w:lang w:val="en-US"/>
              </w:rPr>
              <w:t xml:space="preserve">Highly organised working methods </w:t>
            </w:r>
          </w:p>
        </w:tc>
        <w:tc>
          <w:tcPr>
            <w:tcW w:type="dxa" w:w="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85"/>
              <w:bottom w:type="dxa" w:w="80"/>
              <w:right w:type="dxa" w:w="80"/>
            </w:tcMar>
            <w:vAlign w:val="center"/>
          </w:tcPr>
          <w:p>
            <w:pPr>
              <w:pStyle w:val="Table Paragraph"/>
              <w:spacing w:line="276" w:lineRule="auto"/>
              <w:ind w:left="105" w:firstLine="0"/>
              <w:jc w:val="center"/>
            </w:pPr>
            <w:r>
              <w:rPr>
                <w:rStyle w:val="None"/>
                <w:rFonts w:ascii="Segoe UI Symbol" w:cs="Segoe UI Symbol" w:hAnsi="Segoe UI Symbol" w:eastAsia="Segoe UI Symbol"/>
                <w:sz w:val="24"/>
                <w:szCs w:val="24"/>
                <w:shd w:val="nil" w:color="auto" w:fill="auto"/>
                <w:rtl w:val="0"/>
                <w:lang w:val="en-US"/>
              </w:rPr>
              <w:t>✓</w:t>
            </w:r>
          </w:p>
        </w:tc>
      </w:tr>
      <w:tr>
        <w:tblPrEx>
          <w:shd w:val="clear" w:color="auto" w:fill="cdd4e9"/>
        </w:tblPrEx>
        <w:trPr>
          <w:trHeight w:val="545" w:hRule="atLeast"/>
        </w:trPr>
        <w:tc>
          <w:tcPr>
            <w:tcW w:type="dxa" w:w="7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spacing w:after="41" w:line="276" w:lineRule="auto"/>
            </w:pPr>
            <w:r>
              <w:rPr>
                <w:rStyle w:val="None"/>
                <w:rFonts w:ascii="Arial" w:hAnsi="Arial"/>
                <w:sz w:val="20"/>
                <w:szCs w:val="20"/>
                <w:shd w:val="nil" w:color="auto" w:fill="auto"/>
                <w:rtl w:val="0"/>
                <w:lang w:val="en-US"/>
              </w:rPr>
              <w:t>Experience of and ability to use spreadsheets, email and word, preferably Microsoft Office /365</w:t>
            </w:r>
          </w:p>
        </w:tc>
        <w:tc>
          <w:tcPr>
            <w:tcW w:type="dxa" w:w="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r>
      <w:tr>
        <w:tblPrEx>
          <w:shd w:val="clear" w:color="auto" w:fill="cdd4e9"/>
        </w:tblPrEx>
        <w:trPr>
          <w:trHeight w:val="545" w:hRule="atLeast"/>
        </w:trPr>
        <w:tc>
          <w:tcPr>
            <w:tcW w:type="dxa" w:w="7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spacing w:after="41" w:line="276" w:lineRule="auto"/>
            </w:pPr>
            <w:r>
              <w:rPr>
                <w:rStyle w:val="None"/>
                <w:rFonts w:ascii="Arial" w:hAnsi="Arial"/>
                <w:sz w:val="20"/>
                <w:szCs w:val="20"/>
                <w:shd w:val="nil" w:color="auto" w:fill="auto"/>
                <w:rtl w:val="0"/>
                <w:lang w:val="en-US"/>
              </w:rPr>
              <w:t>The ability to be flexible and willing to work unsocial hours to meet the needs of the project</w:t>
            </w:r>
          </w:p>
        </w:tc>
        <w:tc>
          <w:tcPr>
            <w:tcW w:type="dxa" w:w="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r>
      <w:tr>
        <w:tblPrEx>
          <w:shd w:val="clear" w:color="auto" w:fill="cdd4e9"/>
        </w:tblPrEx>
        <w:trPr>
          <w:trHeight w:val="513" w:hRule="atLeast"/>
        </w:trPr>
        <w:tc>
          <w:tcPr>
            <w:tcW w:type="dxa" w:w="7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spacing w:after="41"/>
            </w:pPr>
            <w:r>
              <w:rPr>
                <w:rStyle w:val="None"/>
                <w:rFonts w:ascii="Arial" w:hAnsi="Arial"/>
                <w:sz w:val="20"/>
                <w:szCs w:val="20"/>
                <w:shd w:val="nil" w:color="auto" w:fill="auto"/>
                <w:rtl w:val="0"/>
                <w:lang w:val="en-US"/>
              </w:rPr>
              <w:t>Ability to drive / access to a car for travel across Cwm Taf Morgannwg (RCT, Merthyr and Bridgend)</w:t>
            </w:r>
          </w:p>
        </w:tc>
        <w:tc>
          <w:tcPr>
            <w:tcW w:type="dxa" w:w="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r>
      <w:tr>
        <w:tblPrEx>
          <w:shd w:val="clear" w:color="auto" w:fill="cdd4e9"/>
        </w:tblPrEx>
        <w:trPr>
          <w:trHeight w:val="513" w:hRule="atLeast"/>
        </w:trPr>
        <w:tc>
          <w:tcPr>
            <w:tcW w:type="dxa" w:w="7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spacing w:after="41"/>
            </w:pPr>
            <w:r>
              <w:rPr>
                <w:rStyle w:val="None"/>
                <w:rFonts w:ascii="Arial" w:hAnsi="Arial"/>
                <w:sz w:val="20"/>
                <w:szCs w:val="20"/>
                <w:shd w:val="nil" w:color="auto" w:fill="auto"/>
                <w:rtl w:val="0"/>
                <w:lang w:val="en-US"/>
              </w:rPr>
              <w:t>A commitment to equality, diversity and inclusion and how to apply this in practice</w:t>
            </w:r>
          </w:p>
        </w:tc>
        <w:tc>
          <w:tcPr>
            <w:tcW w:type="dxa" w:w="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r>
      <w:tr>
        <w:tblPrEx>
          <w:shd w:val="clear" w:color="auto" w:fill="cdd4e9"/>
        </w:tblPrEx>
        <w:trPr>
          <w:trHeight w:val="380" w:hRule="atLeast"/>
        </w:trPr>
        <w:tc>
          <w:tcPr>
            <w:tcW w:type="dxa" w:w="7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spacing w:after="41"/>
            </w:pPr>
            <w:r>
              <w:rPr>
                <w:rStyle w:val="None"/>
                <w:rFonts w:ascii="Arial" w:hAnsi="Arial"/>
                <w:sz w:val="20"/>
                <w:szCs w:val="20"/>
                <w:shd w:val="nil" w:color="auto" w:fill="auto"/>
                <w:rtl w:val="0"/>
                <w:lang w:val="en-US"/>
              </w:rPr>
              <w:t xml:space="preserve">Welsh Language skills </w:t>
            </w:r>
          </w:p>
        </w:tc>
        <w:tc>
          <w:tcPr>
            <w:tcW w:type="dxa" w:w="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c>
          <w:tcPr>
            <w:tcW w:type="dxa" w:w="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939"/>
              </w:tabs>
              <w:spacing w:before="240" w:line="276" w:lineRule="auto"/>
              <w:jc w:val="center"/>
            </w:pPr>
            <w:r>
              <w:rPr>
                <w:rStyle w:val="None"/>
                <w:rFonts w:ascii="Segoe UI Symbol" w:cs="Segoe UI Symbol" w:hAnsi="Segoe UI Symbol" w:eastAsia="Segoe UI Symbol"/>
                <w:shd w:val="nil" w:color="auto" w:fill="auto"/>
                <w:rtl w:val="0"/>
                <w:lang w:val="en-US"/>
              </w:rPr>
              <w:t>✓</w:t>
            </w:r>
          </w:p>
        </w:tc>
      </w:tr>
      <w:tr>
        <w:tblPrEx>
          <w:shd w:val="clear" w:color="auto" w:fill="cdd4e9"/>
        </w:tblPrEx>
        <w:trPr>
          <w:trHeight w:val="474" w:hRule="atLeast"/>
        </w:trPr>
        <w:tc>
          <w:tcPr>
            <w:tcW w:type="dxa" w:w="70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 Spacing"/>
              <w:widowControl w:val="0"/>
            </w:pPr>
            <w:r>
              <w:rPr>
                <w:rStyle w:val="None"/>
                <w:rFonts w:ascii="Arial" w:hAnsi="Arial"/>
                <w:b w:val="1"/>
                <w:bCs w:val="1"/>
                <w:sz w:val="18"/>
                <w:szCs w:val="18"/>
                <w:rtl w:val="0"/>
                <w:lang w:val="en-US"/>
              </w:rPr>
              <w:t>The above post is subject to appropriate DBS checks.  BAVO can only employ people who are  entitled to work in the UK</w:t>
            </w:r>
          </w:p>
        </w:tc>
        <w:tc>
          <w:tcPr>
            <w:tcW w:type="dxa" w:w="8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8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No Spacing"/>
        <w:widowControl w:val="0"/>
        <w:ind w:left="520" w:hanging="520"/>
        <w:rPr>
          <w:rStyle w:val="None"/>
          <w:rFonts w:ascii="Arial" w:cs="Arial" w:hAnsi="Arial" w:eastAsia="Arial"/>
        </w:rPr>
      </w:pPr>
    </w:p>
    <w:p>
      <w:pPr>
        <w:pStyle w:val="No Spacing"/>
        <w:widowControl w:val="0"/>
        <w:ind w:left="412" w:hanging="412"/>
        <w:rPr>
          <w:rStyle w:val="None"/>
          <w:rFonts w:ascii="Arial" w:cs="Arial" w:hAnsi="Arial" w:eastAsia="Arial"/>
        </w:rPr>
      </w:pPr>
    </w:p>
    <w:p>
      <w:pPr>
        <w:pStyle w:val="No Spacing"/>
        <w:widowControl w:val="0"/>
        <w:ind w:left="304" w:hanging="304"/>
        <w:rPr>
          <w:rStyle w:val="None"/>
          <w:rFonts w:ascii="Arial" w:cs="Arial" w:hAnsi="Arial" w:eastAsia="Arial"/>
        </w:rPr>
      </w:pPr>
    </w:p>
    <w:p>
      <w:pPr>
        <w:pStyle w:val="Default"/>
        <w:rPr>
          <w:rStyle w:val="None"/>
          <w:rFonts w:ascii="Arial" w:cs="Arial" w:hAnsi="Arial" w:eastAsia="Arial"/>
          <w:sz w:val="36"/>
          <w:szCs w:val="36"/>
          <w:shd w:val="clear" w:color="auto" w:fill="ffffff"/>
        </w:rPr>
      </w:pPr>
      <w:r>
        <w:rPr>
          <w:rStyle w:val="None"/>
          <w:rFonts w:ascii="Segoe UI" w:cs="Segoe UI" w:hAnsi="Segoe UI" w:eastAsia="Segoe UI"/>
          <w:sz w:val="36"/>
          <w:szCs w:val="36"/>
          <w:shd w:val="clear" w:color="auto" w:fill="ffffff"/>
        </w:rPr>
        <w:drawing xmlns:a="http://schemas.openxmlformats.org/drawingml/2006/main">
          <wp:inline distT="0" distB="0" distL="0" distR="0">
            <wp:extent cx="647700" cy="647700"/>
            <wp:effectExtent l="0" t="0" r="0" b="0"/>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9">
                      <a:extLst/>
                    </a:blip>
                    <a:stretch>
                      <a:fillRect/>
                    </a:stretch>
                  </pic:blipFill>
                  <pic:spPr>
                    <a:xfrm>
                      <a:off x="0" y="0"/>
                      <a:ext cx="647700" cy="647700"/>
                    </a:xfrm>
                    <a:prstGeom prst="rect">
                      <a:avLst/>
                    </a:prstGeom>
                    <a:ln w="12700" cap="flat">
                      <a:noFill/>
                      <a:miter lim="400000"/>
                    </a:ln>
                    <a:effectLst/>
                  </pic:spPr>
                </pic:pic>
              </a:graphicData>
            </a:graphic>
          </wp:inline>
        </w:drawing>
      </w:r>
      <w:r>
        <w:rPr>
          <w:rStyle w:val="None"/>
          <w:rFonts w:ascii="Times New Roman" w:hAnsi="Times New Roman"/>
          <w:sz w:val="43"/>
          <w:szCs w:val="43"/>
          <w:shd w:val="clear" w:color="auto" w:fill="ffffff"/>
          <w:rtl w:val="0"/>
          <w:lang w:val="en-US"/>
        </w:rPr>
        <w:t xml:space="preserve"> </w:t>
      </w:r>
      <w:r>
        <w:rPr>
          <w:rStyle w:val="None"/>
          <w:rFonts w:ascii="Segoe UI" w:cs="Segoe UI" w:hAnsi="Segoe UI" w:eastAsia="Segoe UI"/>
          <w:sz w:val="36"/>
          <w:szCs w:val="36"/>
          <w:shd w:val="clear" w:color="auto" w:fill="ffffff"/>
        </w:rPr>
        <w:drawing xmlns:a="http://schemas.openxmlformats.org/drawingml/2006/main">
          <wp:inline distT="0" distB="0" distL="0" distR="0">
            <wp:extent cx="1435100" cy="495300"/>
            <wp:effectExtent l="0" t="0" r="0" b="0"/>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10">
                      <a:extLst/>
                    </a:blip>
                    <a:stretch>
                      <a:fillRect/>
                    </a:stretch>
                  </pic:blipFill>
                  <pic:spPr>
                    <a:xfrm>
                      <a:off x="0" y="0"/>
                      <a:ext cx="1435100" cy="495300"/>
                    </a:xfrm>
                    <a:prstGeom prst="rect">
                      <a:avLst/>
                    </a:prstGeom>
                    <a:ln w="12700" cap="flat">
                      <a:noFill/>
                      <a:miter lim="400000"/>
                    </a:ln>
                    <a:effectLst/>
                  </pic:spPr>
                </pic:pic>
              </a:graphicData>
            </a:graphic>
          </wp:inline>
        </w:drawing>
      </w:r>
      <w:r>
        <w:rPr>
          <w:rStyle w:val="None"/>
          <w:rFonts w:ascii="Times New Roman" w:hAnsi="Times New Roman" w:hint="default"/>
          <w:sz w:val="43"/>
          <w:szCs w:val="43"/>
          <w:shd w:val="clear" w:color="auto" w:fill="ffffff"/>
          <w:rtl w:val="0"/>
          <w:lang w:val="en-US"/>
        </w:rPr>
        <w:t>  </w:t>
      </w:r>
    </w:p>
    <w:p>
      <w:pPr>
        <w:pStyle w:val="No Spacing"/>
        <w:widowControl w:val="0"/>
        <w:ind w:left="196" w:hanging="196"/>
        <w:rPr>
          <w:rStyle w:val="None"/>
          <w:rFonts w:ascii="Arial" w:cs="Arial" w:hAnsi="Arial" w:eastAsia="Arial"/>
        </w:rPr>
      </w:pPr>
    </w:p>
    <w:p>
      <w:pPr>
        <w:pStyle w:val="No Spacing"/>
        <w:widowControl w:val="0"/>
        <w:ind w:left="196" w:hanging="196"/>
        <w:rPr>
          <w:rStyle w:val="None"/>
          <w:rFonts w:ascii="Arial" w:cs="Arial" w:hAnsi="Arial" w:eastAsia="Arial"/>
          <w:b w:val="1"/>
          <w:bCs w:val="1"/>
          <w:sz w:val="28"/>
          <w:szCs w:val="28"/>
        </w:rPr>
      </w:pPr>
      <w:r>
        <w:rPr>
          <w:rStyle w:val="None"/>
          <w:rFonts w:ascii="Arial" w:hAnsi="Arial"/>
          <w:b w:val="1"/>
          <w:bCs w:val="1"/>
          <w:sz w:val="28"/>
          <w:szCs w:val="28"/>
          <w:rtl w:val="0"/>
          <w:lang w:val="en-US"/>
        </w:rPr>
        <w:t>Our values and behaviours</w:t>
      </w:r>
    </w:p>
    <w:p>
      <w:pPr>
        <w:pStyle w:val="No Spacing"/>
        <w:widowControl w:val="0"/>
        <w:ind w:left="196" w:hanging="196"/>
        <w:rPr>
          <w:rStyle w:val="None"/>
          <w:rFonts w:ascii="Arial" w:cs="Arial" w:hAnsi="Arial" w:eastAsia="Arial"/>
          <w:b w:val="1"/>
          <w:bCs w:val="1"/>
          <w:sz w:val="28"/>
          <w:szCs w:val="28"/>
        </w:rPr>
      </w:pP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Working with us gives you the opportunity to make a real difference to our local third sector, communities and in turn, the lives of the people of Bridgend County Borough. To succeed in this, we provide</w:t>
      </w:r>
      <w:r>
        <w:rPr>
          <w:rStyle w:val="None"/>
          <w:rFonts w:ascii="Arial" w:hAnsi="Arial" w:hint="default"/>
          <w:outline w:val="0"/>
          <w:color w:val="333333"/>
          <w:u w:color="333333"/>
          <w:shd w:val="clear" w:color="auto" w:fill="ffffff"/>
          <w:rtl w:val="0"/>
          <w:lang w:val="en-US"/>
          <w14:textFill>
            <w14:solidFill>
              <w14:srgbClr w14:val="333333"/>
            </w14:solidFill>
          </w14:textFill>
        </w:rPr>
        <w:t> </w:t>
      </w:r>
      <w:r>
        <w:rPr>
          <w:rStyle w:val="None"/>
          <w:rFonts w:ascii="Arial" w:hAnsi="Arial"/>
          <w:outline w:val="0"/>
          <w:color w:val="333333"/>
          <w:u w:color="333333"/>
          <w:shd w:val="clear" w:color="auto" w:fill="ffffff"/>
          <w:rtl w:val="0"/>
          <w:lang w:val="en-US"/>
          <w14:textFill>
            <w14:solidFill>
              <w14:srgbClr w14:val="333333"/>
            </w14:solidFill>
          </w14:textFill>
        </w:rPr>
        <w:t xml:space="preserve">a framework for our culture that reflect the standards and conduct we expect from all our people. </w:t>
      </w: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p>
    <w:p>
      <w:pPr>
        <w:pStyle w:val="Default"/>
        <w:rPr>
          <w:rStyle w:val="None"/>
          <w:rFonts w:ascii="Arial" w:cs="Arial" w:hAnsi="Arial" w:eastAsia="Arial"/>
          <w:b w:val="1"/>
          <w:bCs w:val="1"/>
          <w:outline w:val="0"/>
          <w:color w:val="333333"/>
          <w:u w:color="333333"/>
          <w:shd w:val="clear" w:color="auto" w:fill="ffffff"/>
          <w14:textFill>
            <w14:solidFill>
              <w14:srgbClr w14:val="333333"/>
            </w14:solidFill>
          </w14:textFill>
        </w:rPr>
      </w:pPr>
      <w:r>
        <w:rPr>
          <w:rStyle w:val="None"/>
          <w:rFonts w:ascii="Arial" w:hAnsi="Arial"/>
          <w:b w:val="1"/>
          <w:bCs w:val="1"/>
          <w:outline w:val="0"/>
          <w:color w:val="333333"/>
          <w:u w:color="333333"/>
          <w:shd w:val="clear" w:color="auto" w:fill="ffffff"/>
          <w:rtl w:val="0"/>
          <w:lang w:val="en-US"/>
          <w14:textFill>
            <w14:solidFill>
              <w14:srgbClr w14:val="333333"/>
            </w14:solidFill>
          </w14:textFill>
        </w:rPr>
        <w:t>Our Values</w:t>
      </w: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Our values are at the heart of everything we do, they reflect what we stand for and we truly believe they will help us achieve our vision to be the best we can be, and to provide the best services to create a flourishing, robust, trusted, influential  and sustainable voluntary, community and not-for-profit sector in Bridgend county.</w:t>
      </w: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We are committed to creating a working environment of equality, respect, support and inclusion where everyone is valued, can thrive and contribute.</w:t>
      </w: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Our ambition is for everyone working at BAVO to embody our values, drive our behaviours and help us achieve our vision.   Our values are to be:</w:t>
      </w:r>
    </w:p>
    <w:p>
      <w:pPr>
        <w:pStyle w:val="Default"/>
        <w:numPr>
          <w:ilvl w:val="0"/>
          <w:numId w:val="18"/>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High performing: we continually improve through listening, learning and innovation to be excellent at what we do.</w:t>
      </w:r>
    </w:p>
    <w:p>
      <w:pPr>
        <w:pStyle w:val="Default"/>
        <w:numPr>
          <w:ilvl w:val="0"/>
          <w:numId w:val="18"/>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Collaborative:</w:t>
      </w:r>
      <w:r>
        <w:rPr>
          <w:rStyle w:val="None"/>
          <w:rFonts w:ascii="Arial" w:hAnsi="Arial"/>
          <w:outline w:val="0"/>
          <w:color w:val="333333"/>
          <w:u w:color="333333"/>
          <w:rtl w:val="0"/>
          <w:lang w:val="en-US"/>
          <w14:textFill>
            <w14:solidFill>
              <w14:srgbClr w14:val="333333"/>
            </w14:solidFill>
          </w14:textFill>
        </w:rPr>
        <w:t xml:space="preserve"> w</w:t>
      </w:r>
      <w:r>
        <w:rPr>
          <w:rStyle w:val="None"/>
          <w:rFonts w:ascii="Arial" w:hAnsi="Arial"/>
          <w:outline w:val="0"/>
          <w:color w:val="333333"/>
          <w:u w:color="333333"/>
          <w:shd w:val="clear" w:color="auto" w:fill="ffffff"/>
          <w:rtl w:val="0"/>
          <w:lang w:val="en-US"/>
          <w14:textFill>
            <w14:solidFill>
              <w14:srgbClr w14:val="333333"/>
            </w14:solidFill>
          </w14:textFill>
        </w:rPr>
        <w:t>e work partnership with others to achieve the best outcomes  for our members, communities and  the people they serve.</w:t>
      </w:r>
    </w:p>
    <w:p>
      <w:pPr>
        <w:pStyle w:val="Default"/>
        <w:numPr>
          <w:ilvl w:val="0"/>
          <w:numId w:val="18"/>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Customer focused: We engage, involve and co-produce our activity and listen, learn and improve.</w:t>
      </w:r>
    </w:p>
    <w:p>
      <w:pPr>
        <w:pStyle w:val="Default"/>
        <w:numPr>
          <w:ilvl w:val="0"/>
          <w:numId w:val="18"/>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Accountable: We take responsibility for our actions and delivery, and are answerable to our members, stakeholders and partners</w:t>
      </w:r>
    </w:p>
    <w:p>
      <w:pPr>
        <w:pStyle w:val="Default"/>
        <w:numPr>
          <w:ilvl w:val="0"/>
          <w:numId w:val="18"/>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Trustworthy: We are honest, fair and speak up.</w:t>
      </w:r>
    </w:p>
    <w:p>
      <w:pPr>
        <w:pStyle w:val="Default"/>
        <w:rPr>
          <w:rStyle w:val="None"/>
          <w:rFonts w:ascii="Arial" w:cs="Arial" w:hAnsi="Arial" w:eastAsia="Arial"/>
          <w:b w:val="1"/>
          <w:bCs w:val="1"/>
          <w:outline w:val="0"/>
          <w:color w:val="333333"/>
          <w:sz w:val="28"/>
          <w:szCs w:val="28"/>
          <w:u w:color="333333"/>
          <w:shd w:val="clear" w:color="auto" w:fill="ffffff"/>
          <w14:textFill>
            <w14:solidFill>
              <w14:srgbClr w14:val="333333"/>
            </w14:solidFill>
          </w14:textFill>
        </w:rPr>
      </w:pPr>
    </w:p>
    <w:p>
      <w:pPr>
        <w:pStyle w:val="Default"/>
        <w:rPr>
          <w:rStyle w:val="None"/>
          <w:rFonts w:ascii="Arial" w:cs="Arial" w:hAnsi="Arial" w:eastAsia="Arial"/>
          <w:b w:val="1"/>
          <w:bCs w:val="1"/>
          <w:outline w:val="0"/>
          <w:color w:val="333333"/>
          <w:sz w:val="28"/>
          <w:szCs w:val="28"/>
          <w:u w:color="333333"/>
          <w:shd w:val="clear" w:color="auto" w:fill="ffffff"/>
          <w14:textFill>
            <w14:solidFill>
              <w14:srgbClr w14:val="333333"/>
            </w14:solidFill>
          </w14:textFill>
        </w:rPr>
      </w:pPr>
      <w:r>
        <w:rPr>
          <w:rStyle w:val="None"/>
          <w:rFonts w:ascii="Arial" w:hAnsi="Arial"/>
          <w:b w:val="1"/>
          <w:bCs w:val="1"/>
          <w:outline w:val="0"/>
          <w:color w:val="333333"/>
          <w:sz w:val="28"/>
          <w:szCs w:val="28"/>
          <w:u w:color="333333"/>
          <w:shd w:val="clear" w:color="auto" w:fill="ffffff"/>
          <w:rtl w:val="0"/>
          <w:lang w:val="en-US"/>
          <w14:textFill>
            <w14:solidFill>
              <w14:srgbClr w14:val="333333"/>
            </w14:solidFill>
          </w14:textFill>
        </w:rPr>
        <w:t>Our Behaviours</w:t>
      </w:r>
    </w:p>
    <w:p>
      <w:pPr>
        <w:pStyle w:val="Default"/>
        <w:rPr>
          <w:rStyle w:val="None"/>
          <w:rFonts w:ascii="Arial" w:cs="Arial" w:hAnsi="Arial" w:eastAsia="Arial"/>
          <w:b w:val="1"/>
          <w:bCs w:val="1"/>
          <w:outline w:val="0"/>
          <w:color w:val="333333"/>
          <w:sz w:val="28"/>
          <w:szCs w:val="28"/>
          <w:u w:color="333333"/>
          <w:shd w:val="clear" w:color="auto" w:fill="ffffff"/>
          <w14:textFill>
            <w14:solidFill>
              <w14:srgbClr w14:val="333333"/>
            </w14:solidFill>
          </w14:textFill>
        </w:rPr>
      </w:pPr>
    </w:p>
    <w:p>
      <w:pPr>
        <w:pStyle w:val="Default"/>
        <w:rPr>
          <w:rStyle w:val="None"/>
          <w:rFonts w:ascii="Arial" w:cs="Arial" w:hAnsi="Arial" w:eastAsia="Arial"/>
          <w:b w:val="1"/>
          <w:bCs w:val="1"/>
          <w:outline w:val="0"/>
          <w:color w:val="333333"/>
          <w:u w:color="333333"/>
          <w:shd w:val="clear" w:color="auto" w:fill="ffffff"/>
          <w14:textFill>
            <w14:solidFill>
              <w14:srgbClr w14:val="333333"/>
            </w14:solidFill>
          </w14:textFill>
        </w:rPr>
      </w:pPr>
      <w:r>
        <w:rPr>
          <w:rStyle w:val="None"/>
          <w:rFonts w:ascii="Arial" w:hAnsi="Arial"/>
          <w:b w:val="1"/>
          <w:bCs w:val="1"/>
          <w:outline w:val="0"/>
          <w:color w:val="333333"/>
          <w:u w:color="333333"/>
          <w:shd w:val="clear" w:color="auto" w:fill="ffffff"/>
          <w:rtl w:val="0"/>
          <w:lang w:val="en-US"/>
          <w14:textFill>
            <w14:solidFill>
              <w14:srgbClr w14:val="333333"/>
            </w14:solidFill>
          </w14:textFill>
        </w:rPr>
        <w:t>What do we mean by behaviour?</w:t>
      </w: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Behaviours are how we demonstrate the approach and attitude we want to take to work and how we demonstrate our values. They are the same for all employees and are about:</w:t>
      </w: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r>
        <w:rPr>
          <w:rStyle w:val="None"/>
          <w:rFonts w:ascii="Arial" w:hAnsi="Arial" w:hint="default"/>
          <w:outline w:val="0"/>
          <w:color w:val="333333"/>
          <w:u w:color="333333"/>
          <w:shd w:val="clear" w:color="auto" w:fill="ffffff"/>
          <w:rtl w:val="0"/>
          <w:lang w:val="en-US"/>
          <w14:textFill>
            <w14:solidFill>
              <w14:srgbClr w14:val="333333"/>
            </w14:solidFill>
          </w14:textFill>
        </w:rPr>
        <w:t xml:space="preserve">•  </w:t>
      </w:r>
      <w:r>
        <w:rPr>
          <w:rStyle w:val="None"/>
          <w:rFonts w:ascii="Arial" w:hAnsi="Arial"/>
          <w:outline w:val="0"/>
          <w:color w:val="333333"/>
          <w:u w:color="333333"/>
          <w:shd w:val="clear" w:color="auto" w:fill="ffffff"/>
          <w:rtl w:val="0"/>
          <w:lang w:val="en-US"/>
          <w14:textFill>
            <w14:solidFill>
              <w14:srgbClr w14:val="333333"/>
            </w14:solidFill>
          </w14:textFill>
        </w:rPr>
        <w:t xml:space="preserve">how we do things                                         </w:t>
      </w:r>
      <w:r>
        <w:rPr>
          <w:rStyle w:val="None"/>
          <w:rFonts w:ascii="Arial" w:hAnsi="Arial" w:hint="default"/>
          <w:outline w:val="0"/>
          <w:color w:val="333333"/>
          <w:u w:color="333333"/>
          <w:shd w:val="clear" w:color="auto" w:fill="ffffff"/>
          <w:rtl w:val="0"/>
          <w:lang w:val="en-US"/>
          <w14:textFill>
            <w14:solidFill>
              <w14:srgbClr w14:val="333333"/>
            </w14:solidFill>
          </w14:textFill>
        </w:rPr>
        <w:t xml:space="preserve">• </w:t>
      </w:r>
      <w:r>
        <w:rPr>
          <w:rStyle w:val="None"/>
          <w:rFonts w:ascii="Arial" w:hAnsi="Arial"/>
          <w:outline w:val="0"/>
          <w:color w:val="333333"/>
          <w:u w:color="333333"/>
          <w:shd w:val="clear" w:color="auto" w:fill="ffffff"/>
          <w:rtl w:val="0"/>
          <w:lang w:val="en-US"/>
          <w14:textFill>
            <w14:solidFill>
              <w14:srgbClr w14:val="333333"/>
            </w14:solidFill>
          </w14:textFill>
        </w:rPr>
        <w:t>how we treat each other</w:t>
      </w:r>
    </w:p>
    <w:p>
      <w:pPr>
        <w:pStyle w:val="Default"/>
        <w:numPr>
          <w:ilvl w:val="0"/>
          <w:numId w:val="20"/>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 xml:space="preserve">what we say and how we say it                   </w:t>
      </w:r>
      <w:r>
        <w:rPr>
          <w:rStyle w:val="None"/>
          <w:rFonts w:ascii="Arial" w:hAnsi="Arial" w:hint="default"/>
          <w:outline w:val="0"/>
          <w:color w:val="333333"/>
          <w:u w:color="333333"/>
          <w:shd w:val="clear" w:color="auto" w:fill="ffffff"/>
          <w:rtl w:val="0"/>
          <w:lang w:val="en-US"/>
          <w14:textFill>
            <w14:solidFill>
              <w14:srgbClr w14:val="333333"/>
            </w14:solidFill>
          </w14:textFill>
        </w:rPr>
        <w:t xml:space="preserve">• </w:t>
      </w:r>
      <w:r>
        <w:rPr>
          <w:rStyle w:val="None"/>
          <w:rFonts w:ascii="Arial" w:hAnsi="Arial"/>
          <w:outline w:val="0"/>
          <w:color w:val="333333"/>
          <w:u w:color="333333"/>
          <w:shd w:val="clear" w:color="auto" w:fill="ffffff"/>
          <w:rtl w:val="0"/>
          <w:lang w:val="en-US"/>
          <w14:textFill>
            <w14:solidFill>
              <w14:srgbClr w14:val="333333"/>
            </w14:solidFill>
          </w14:textFill>
        </w:rPr>
        <w:t>how we expect to be treated</w:t>
      </w:r>
    </w:p>
    <w:p>
      <w:pPr>
        <w:pStyle w:val="Default"/>
        <w:rPr>
          <w:rStyle w:val="None"/>
          <w:rFonts w:ascii="Arial" w:cs="Arial" w:hAnsi="Arial" w:eastAsia="Arial"/>
          <w:b w:val="1"/>
          <w:bCs w:val="1"/>
          <w:outline w:val="0"/>
          <w:color w:val="333333"/>
          <w:sz w:val="28"/>
          <w:szCs w:val="28"/>
          <w:u w:color="333333"/>
          <w:shd w:val="clear" w:color="auto" w:fill="ffffff"/>
          <w14:textFill>
            <w14:solidFill>
              <w14:srgbClr w14:val="333333"/>
            </w14:solidFill>
          </w14:textFill>
        </w:rPr>
      </w:pP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Our behaviours guide how we treat others, make our decisions and work on a day to day basis to improve our performance and the service to our members, funders and stakeholders.</w:t>
      </w: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Our behaviours mean that we:</w:t>
      </w:r>
    </w:p>
    <w:p>
      <w:pPr>
        <w:pStyle w:val="Default"/>
        <w:numPr>
          <w:ilvl w:val="0"/>
          <w:numId w:val="18"/>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Do what we say</w:t>
      </w:r>
    </w:p>
    <w:p>
      <w:pPr>
        <w:pStyle w:val="Default"/>
        <w:numPr>
          <w:ilvl w:val="0"/>
          <w:numId w:val="18"/>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Move with purpose and energy</w:t>
      </w:r>
    </w:p>
    <w:p>
      <w:pPr>
        <w:pStyle w:val="Default"/>
        <w:numPr>
          <w:ilvl w:val="0"/>
          <w:numId w:val="18"/>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Focus on solutions</w:t>
      </w:r>
    </w:p>
    <w:p>
      <w:pPr>
        <w:pStyle w:val="Default"/>
        <w:numPr>
          <w:ilvl w:val="0"/>
          <w:numId w:val="18"/>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Help people and communities to find their own solutions</w:t>
      </w:r>
    </w:p>
    <w:p>
      <w:pPr>
        <w:pStyle w:val="Default"/>
        <w:numPr>
          <w:ilvl w:val="0"/>
          <w:numId w:val="18"/>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Build strong working relationships</w:t>
      </w:r>
    </w:p>
    <w:p>
      <w:pPr>
        <w:pStyle w:val="Default"/>
        <w:numPr>
          <w:ilvl w:val="0"/>
          <w:numId w:val="18"/>
        </w:numPr>
        <w:bidi w:val="0"/>
        <w:ind w:right="0"/>
        <w:jc w:val="left"/>
        <w:rPr>
          <w:rFonts w:ascii="Arial" w:hAnsi="Arial"/>
          <w:outline w:val="0"/>
          <w:color w:val="333333"/>
          <w:rtl w:val="0"/>
          <w:lang w:val="en-US"/>
          <w14:textFill>
            <w14:solidFill>
              <w14:srgbClr w14:val="333333"/>
            </w14:solidFill>
          </w14:textFill>
        </w:rPr>
      </w:pPr>
      <w:r>
        <w:rPr>
          <w:rStyle w:val="None"/>
          <w:rFonts w:ascii="Arial" w:hAnsi="Arial"/>
          <w:outline w:val="0"/>
          <w:color w:val="333333"/>
          <w:u w:color="333333"/>
          <w:shd w:val="clear" w:color="auto" w:fill="ffffff"/>
          <w:rtl w:val="0"/>
          <w:lang w:val="en-US"/>
          <w14:textFill>
            <w14:solidFill>
              <w14:srgbClr w14:val="333333"/>
            </w14:solidFill>
          </w14:textFill>
        </w:rPr>
        <w:t xml:space="preserve">Are the best we can be                              </w:t>
      </w:r>
    </w:p>
    <w:p>
      <w:pPr>
        <w:pStyle w:val="Default"/>
        <w:rPr>
          <w:rStyle w:val="None"/>
          <w:rFonts w:ascii="Arial" w:cs="Arial" w:hAnsi="Arial" w:eastAsia="Arial"/>
          <w:outline w:val="0"/>
          <w:color w:val="333333"/>
          <w:u w:color="333333"/>
          <w:shd w:val="clear" w:color="auto" w:fill="ffffff"/>
          <w14:textFill>
            <w14:solidFill>
              <w14:srgbClr w14:val="333333"/>
            </w14:solidFill>
          </w14:textFill>
        </w:rPr>
      </w:pPr>
    </w:p>
    <w:p>
      <w:pPr>
        <w:pStyle w:val="Default"/>
      </w:pPr>
      <w:r>
        <w:rPr>
          <w:rStyle w:val="None"/>
          <w:rFonts w:ascii="Arial" w:hAnsi="Arial"/>
          <w:outline w:val="0"/>
          <w:color w:val="333333"/>
          <w:u w:color="333333"/>
          <w:shd w:val="clear" w:color="auto" w:fill="ffffff"/>
          <w:rtl w:val="0"/>
          <w:lang w:val="en-US"/>
          <w14:textFill>
            <w14:solidFill>
              <w14:srgbClr w14:val="333333"/>
            </w14:solidFill>
          </w14:textFill>
        </w:rPr>
        <w:t>All staff are expected to follow our detailed framework.</w:t>
      </w:r>
    </w:p>
    <w:sectPr>
      <w:headerReference w:type="default" r:id="rId11"/>
      <w:footerReference w:type="default" r:id="rId12"/>
      <w:pgSz w:w="11900" w:h="16840" w:orient="portrait"/>
      <w:pgMar w:top="454" w:right="964" w:bottom="454" w:left="964" w:header="340" w:footer="62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egoe UI">
    <w:charset w:val="00"/>
    <w:family w:val="roman"/>
    <w:pitch w:val="default"/>
  </w:font>
  <w:font w:name="PT Sans">
    <w:charset w:val="00"/>
    <w:family w:val="roman"/>
    <w:pitch w:val="default"/>
  </w:font>
  <w:font w:name="Helvetica">
    <w:charset w:val="00"/>
    <w:family w:val="roman"/>
    <w:pitch w:val="default"/>
  </w:font>
  <w:font w:name="Arial Black">
    <w:charset w:val="00"/>
    <w:family w:val="roman"/>
    <w:pitch w:val="default"/>
  </w:font>
  <w:font w:name="Calibri">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A"/>
        <w:rtl w:val="0"/>
        <w:lang w:val="en-US"/>
      </w:rPr>
      <w:t xml:space="preserve">Page | </w:t>
    </w:r>
    <w:r>
      <w:rPr>
        <w:rStyle w:val="None A"/>
      </w:rPr>
      <w:fldChar w:fldCharType="begin" w:fldLock="0"/>
    </w:r>
    <w:r>
      <w:rPr>
        <w:rStyle w:val="None A"/>
      </w:rPr>
      <w:instrText xml:space="preserve"> PAGE </w:instrText>
    </w:r>
    <w:r>
      <w:rPr>
        <w:rStyle w:val="None A"/>
      </w:rPr>
      <w:fldChar w:fldCharType="separate" w:fldLock="0"/>
    </w:r>
    <w:r>
      <w:rPr>
        <w:rStyle w:val="None A"/>
      </w:rPr>
    </w:r>
    <w:r>
      <w:rPr>
        <w:rStyle w:val="None A"/>
      </w:rPr>
      <w:fldChar w:fldCharType="end" w:fldLock="0"/>
    </w:r>
    <w:r>
      <w:rPr>
        <w:rStyle w:val="None A"/>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20"/>
        </w:tabs>
        <w:ind w:left="3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20"/>
        </w:tabs>
        <w:ind w:left="1050" w:hanging="33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20"/>
        </w:tabs>
        <w:ind w:left="1774" w:hanging="287"/>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20"/>
        </w:tabs>
        <w:ind w:left="2490" w:hanging="33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20"/>
        </w:tabs>
        <w:ind w:left="3210" w:hanging="33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20"/>
        </w:tabs>
        <w:ind w:left="3934" w:hanging="287"/>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20"/>
        </w:tabs>
        <w:ind w:left="4650" w:hanging="33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20"/>
        </w:tabs>
        <w:ind w:left="5370" w:hanging="33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520"/>
        </w:tabs>
        <w:ind w:left="6094" w:hanging="287"/>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3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3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3.0"/>
  </w:abstractNum>
  <w:abstractNum w:abstractNumId="11">
    <w:multiLevelType w:val="hybridMultilevel"/>
    <w:styleLink w:val="Imported Style 3.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4" w:hanging="3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4" w:hanging="34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2.0"/>
  </w:abstractNum>
  <w:abstractNum w:abstractNumId="13">
    <w:multiLevelType w:val="hybridMultilevel"/>
    <w:styleLink w:val="Imported Style 2.0"/>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start w:val="1"/>
      <w:numFmt w:val="bullet"/>
      <w:suff w:val="tab"/>
      <w:lvlText w:val="•"/>
      <w:lvlJc w:val="left"/>
      <w:pPr>
        <w:ind w:left="773" w:hanging="33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start w:val="1"/>
      <w:numFmt w:val="bullet"/>
      <w:suff w:val="tab"/>
      <w:lvlText w:val="•"/>
      <w:lvlJc w:val="left"/>
      <w:pPr>
        <w:ind w:left="993" w:hanging="33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start w:val="1"/>
      <w:numFmt w:val="bullet"/>
      <w:suff w:val="tab"/>
      <w:lvlText w:val="•"/>
      <w:lvlJc w:val="left"/>
      <w:pPr>
        <w:ind w:left="1213" w:hanging="33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start w:val="1"/>
      <w:numFmt w:val="bullet"/>
      <w:suff w:val="tab"/>
      <w:lvlText w:val="•"/>
      <w:lvlJc w:val="left"/>
      <w:pPr>
        <w:ind w:left="1433" w:hanging="33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start w:val="1"/>
      <w:numFmt w:val="bullet"/>
      <w:suff w:val="tab"/>
      <w:lvlText w:val="•"/>
      <w:lvlJc w:val="left"/>
      <w:pPr>
        <w:ind w:left="1653" w:hanging="33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start w:val="1"/>
      <w:numFmt w:val="bullet"/>
      <w:suff w:val="tab"/>
      <w:lvlText w:val="•"/>
      <w:lvlJc w:val="left"/>
      <w:pPr>
        <w:ind w:left="1873" w:hanging="33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start w:val="1"/>
      <w:numFmt w:val="bullet"/>
      <w:suff w:val="tab"/>
      <w:lvlText w:val="•"/>
      <w:lvlJc w:val="left"/>
      <w:pPr>
        <w:ind w:left="2093" w:hanging="33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start w:val="1"/>
      <w:numFmt w:val="bullet"/>
      <w:suff w:val="tab"/>
      <w:lvlText w:val="•"/>
      <w:lvlJc w:val="left"/>
      <w:pPr>
        <w:ind w:left="2313" w:hanging="333"/>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14">
    <w:multiLevelType w:val="hybridMultilevel"/>
    <w:numStyleLink w:val="Bullets"/>
  </w:abstractNum>
  <w:abstractNum w:abstractNumId="15">
    <w:multiLevelType w:val="hybridMultilevel"/>
    <w:styleLink w:val="Bullets"/>
    <w:lvl w:ilvl="0">
      <w:start w:val="1"/>
      <w:numFmt w:val="bullet"/>
      <w:suff w:val="tab"/>
      <w:lvlText w:val="•"/>
      <w:lvlJc w:val="left"/>
      <w:pPr>
        <w:ind w:left="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2"/>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5"/>
  </w:num>
  <w:num w:numId="7">
    <w:abstractNumId w:val="4"/>
  </w:num>
  <w:num w:numId="8">
    <w:abstractNumId w:val="7"/>
  </w:num>
  <w:num w:numId="9">
    <w:abstractNumId w:val="6"/>
  </w:num>
  <w:num w:numId="10">
    <w:abstractNumId w:val="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8"/>
  </w:num>
  <w:num w:numId="13">
    <w:abstractNumId w:val="4"/>
    <w:lvlOverride w:ilvl="0">
      <w:startOverride w:val="2"/>
      <w:lvl w:ilvl="0">
        <w:start w:val="2"/>
        <w:numFmt w:val="decimal"/>
        <w:suff w:val="tab"/>
        <w:lvlText w:val="%1."/>
        <w:lvlJc w:val="left"/>
        <w:pPr>
          <w:ind w:left="3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50" w:hanging="33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774" w:hanging="287"/>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490" w:hanging="33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10" w:hanging="33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3934" w:hanging="287"/>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50" w:hanging="33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370" w:hanging="33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094" w:hanging="287"/>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8"/>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1"/>
  </w:num>
  <w:num w:numId="16">
    <w:abstractNumId w:val="10"/>
  </w:num>
  <w:num w:numId="17">
    <w:abstractNumId w:val="13"/>
  </w:num>
  <w:num w:numId="18">
    <w:abstractNumId w:val="12"/>
  </w:num>
  <w:num w:numId="19">
    <w:abstractNumId w:val="15"/>
  </w:num>
  <w:num w:numId="20">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A">
    <w:name w:val="None A"/>
    <w:rPr>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T Sans" w:cs="Arial Unicode MS" w:hAnsi="PT Sans"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sz w:val="22"/>
      <w:szCs w:val="22"/>
      <w:u w:val="single"/>
      <w:shd w:val="clear" w:color="auto" w:fill="ffffff"/>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1"/>
      </w:numPr>
    </w:pPr>
  </w:style>
  <w:style w:type="numbering" w:styleId="Imported Style 3.0">
    <w:name w:val="Imported Style 3.0"/>
    <w:pPr>
      <w:numPr>
        <w:numId w:val="15"/>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8">
    <w:name w:val="heading 8"/>
    <w:next w:val="Body A"/>
    <w:pPr>
      <w:keepNext w:val="0"/>
      <w:keepLines w:val="0"/>
      <w:pageBreakBefore w:val="0"/>
      <w:widowControl w:val="1"/>
      <w:shd w:val="clear" w:color="auto" w:fill="auto"/>
      <w:tabs>
        <w:tab w:val="left" w:pos="1440"/>
      </w:tabs>
      <w:suppressAutoHyphens w:val="0"/>
      <w:bidi w:val="0"/>
      <w:spacing w:before="240" w:after="60" w:line="240" w:lineRule="auto"/>
      <w:ind w:left="0" w:right="0" w:firstLine="0"/>
      <w:jc w:val="left"/>
      <w:outlineLvl w:val="0"/>
    </w:pPr>
    <w:rPr>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107"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0">
    <w:name w:val="Imported Style 2.0"/>
    <w:pPr>
      <w:numPr>
        <w:numId w:val="17"/>
      </w:numPr>
    </w:pPr>
  </w:style>
  <w:style w:type="numbering" w:styleId="Bullets">
    <w:name w:val="Bullets"/>
    <w:pPr>
      <w:numPr>
        <w:numId w:val="1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jpe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